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1547</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br/>
              <w:t xml:space="preserve">(Зарегистрировано в Минюсте России 26.12.2016 N 44936)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декабря 2016 г. N 44936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1547</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09.02.07 ИНФОРМАЦИОННЫЕ СИСТЕМЫ И ПРОГРАММИРОВАНИЕ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0"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09.02.07 Информационные системы и программирование.</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1547</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09.02.07 ИНФОРМАЦИОННЫЕ СИСТЕМЫ И ПРОГРАММИРОВАНИЕ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09.02.07 Информационные системы и программирование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327"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7" w:name="P47"/>
    <w:bookmarkEnd w:id="47"/>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06</w:t>
        </w:r>
      </w:hyperlink>
      <w:r>
        <w:rPr>
          <w:sz w:val="20"/>
        </w:rPr>
        <w:t xml:space="preserve"> Связь, информационные и коммуникационные технологии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6"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0" w:name="P70"/>
    <w:bookmarkEnd w:id="70"/>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17"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администратор баз данных;</w:t>
      </w:r>
    </w:p>
    <w:p>
      <w:pPr>
        <w:pStyle w:val="0"/>
        <w:spacing w:before="200" w:line-rule="auto"/>
        <w:ind w:firstLine="540"/>
        <w:jc w:val="both"/>
      </w:pPr>
      <w:r>
        <w:rPr>
          <w:sz w:val="20"/>
        </w:rPr>
        <w:t xml:space="preserve">специалист по тестированию в области информационных технологий;</w:t>
      </w:r>
    </w:p>
    <w:p>
      <w:pPr>
        <w:pStyle w:val="0"/>
        <w:spacing w:before="200" w:line-rule="auto"/>
        <w:ind w:firstLine="540"/>
        <w:jc w:val="both"/>
      </w:pPr>
      <w:r>
        <w:rPr>
          <w:sz w:val="20"/>
        </w:rPr>
        <w:t xml:space="preserve">программист;</w:t>
      </w:r>
    </w:p>
    <w:p>
      <w:pPr>
        <w:pStyle w:val="0"/>
        <w:spacing w:before="200" w:line-rule="auto"/>
        <w:ind w:firstLine="540"/>
        <w:jc w:val="both"/>
      </w:pPr>
      <w:r>
        <w:rPr>
          <w:sz w:val="20"/>
        </w:rPr>
        <w:t xml:space="preserve">технический писатель;</w:t>
      </w:r>
    </w:p>
    <w:p>
      <w:pPr>
        <w:pStyle w:val="0"/>
        <w:spacing w:before="200" w:line-rule="auto"/>
        <w:ind w:firstLine="540"/>
        <w:jc w:val="both"/>
      </w:pPr>
      <w:r>
        <w:rPr>
          <w:sz w:val="20"/>
        </w:rPr>
        <w:t xml:space="preserve">специалист по информационным системам;</w:t>
      </w:r>
    </w:p>
    <w:p>
      <w:pPr>
        <w:pStyle w:val="0"/>
        <w:spacing w:before="200" w:line-rule="auto"/>
        <w:ind w:firstLine="540"/>
        <w:jc w:val="both"/>
      </w:pPr>
      <w:r>
        <w:rPr>
          <w:sz w:val="20"/>
        </w:rPr>
        <w:t xml:space="preserve">специалист по информационным ресурсам;</w:t>
      </w:r>
    </w:p>
    <w:p>
      <w:pPr>
        <w:pStyle w:val="0"/>
        <w:spacing w:before="200" w:line-rule="auto"/>
        <w:ind w:firstLine="540"/>
        <w:jc w:val="both"/>
      </w:pPr>
      <w:r>
        <w:rPr>
          <w:sz w:val="20"/>
        </w:rPr>
        <w:t xml:space="preserve">разработчик веб и мультимедийных приложений.</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spacing w:before="200" w:line-rule="auto"/>
        <w:ind w:firstLine="540"/>
        <w:jc w:val="both"/>
      </w:pPr>
      <w:r>
        <w:rPr>
          <w:sz w:val="20"/>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&lt;3&gt;,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1.14 введен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9"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70"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2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0"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102" w:name="P102"/>
    <w:bookmarkEnd w:id="102"/>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0"/>
              </w:rPr>
              <w:t xml:space="preserve">Структура образовательной программы</w:t>
            </w:r>
          </w:p>
        </w:tc>
        <w:tc>
          <w:tcPr>
            <w:tcW w:w="3249" w:type="dxa"/>
          </w:tcPr>
          <w:p>
            <w:pPr>
              <w:pStyle w:val="0"/>
              <w:jc w:val="center"/>
            </w:pPr>
            <w:r>
              <w:rPr>
                <w:sz w:val="20"/>
              </w:rPr>
              <w:t xml:space="preserve">Объем образовательной программы в академических часах</w:t>
            </w:r>
          </w:p>
        </w:tc>
      </w:tr>
      <w:tr>
        <w:tc>
          <w:tcPr>
            <w:tcW w:w="5822" w:type="dxa"/>
          </w:tcPr>
          <w:p>
            <w:pPr>
              <w:pStyle w:val="0"/>
            </w:pPr>
            <w:r>
              <w:rPr>
                <w:sz w:val="20"/>
              </w:rPr>
              <w:t xml:space="preserve">Общий гуманитарный и социально-экономический цикл</w:t>
            </w:r>
          </w:p>
        </w:tc>
        <w:tc>
          <w:tcPr>
            <w:tcW w:w="3249" w:type="dxa"/>
          </w:tcPr>
          <w:p>
            <w:pPr>
              <w:pStyle w:val="0"/>
              <w:jc w:val="center"/>
            </w:pPr>
            <w:r>
              <w:rPr>
                <w:sz w:val="20"/>
              </w:rPr>
              <w:t xml:space="preserve">не менее 468</w:t>
            </w:r>
          </w:p>
        </w:tc>
      </w:tr>
      <w:tr>
        <w:tc>
          <w:tcPr>
            <w:tcW w:w="5822" w:type="dxa"/>
          </w:tcPr>
          <w:p>
            <w:pPr>
              <w:pStyle w:val="0"/>
            </w:pPr>
            <w:r>
              <w:rPr>
                <w:sz w:val="20"/>
              </w:rPr>
              <w:t xml:space="preserve">Математический и общий естественнонаучный цикл</w:t>
            </w:r>
          </w:p>
        </w:tc>
        <w:tc>
          <w:tcPr>
            <w:tcW w:w="3249" w:type="dxa"/>
          </w:tcPr>
          <w:p>
            <w:pPr>
              <w:pStyle w:val="0"/>
              <w:jc w:val="center"/>
            </w:pPr>
            <w:r>
              <w:rPr>
                <w:sz w:val="20"/>
              </w:rPr>
              <w:t xml:space="preserve">не менее 144</w:t>
            </w:r>
          </w:p>
        </w:tc>
      </w:tr>
      <w:tr>
        <w:tc>
          <w:tcPr>
            <w:tcW w:w="5822" w:type="dxa"/>
          </w:tcPr>
          <w:p>
            <w:pPr>
              <w:pStyle w:val="0"/>
            </w:pPr>
            <w:r>
              <w:rPr>
                <w:sz w:val="20"/>
              </w:rPr>
              <w:t xml:space="preserve">Общепрофессиональный цикл</w:t>
            </w:r>
          </w:p>
        </w:tc>
        <w:tc>
          <w:tcPr>
            <w:tcW w:w="3249" w:type="dxa"/>
          </w:tcPr>
          <w:p>
            <w:pPr>
              <w:pStyle w:val="0"/>
              <w:jc w:val="center"/>
            </w:pPr>
            <w:r>
              <w:rPr>
                <w:sz w:val="20"/>
              </w:rPr>
              <w:t xml:space="preserve">не менее 612</w:t>
            </w:r>
          </w:p>
        </w:tc>
      </w:tr>
      <w:tr>
        <w:tc>
          <w:tcPr>
            <w:tcW w:w="5822" w:type="dxa"/>
          </w:tcPr>
          <w:p>
            <w:pPr>
              <w:pStyle w:val="0"/>
            </w:pPr>
            <w:r>
              <w:rPr>
                <w:sz w:val="20"/>
              </w:rPr>
              <w:t xml:space="preserve">Профессиональный цикл</w:t>
            </w:r>
          </w:p>
        </w:tc>
        <w:tc>
          <w:tcPr>
            <w:tcW w:w="3249" w:type="dxa"/>
          </w:tcPr>
          <w:p>
            <w:pPr>
              <w:pStyle w:val="0"/>
              <w:jc w:val="center"/>
            </w:pPr>
            <w:r>
              <w:rPr>
                <w:sz w:val="20"/>
              </w:rPr>
              <w:t xml:space="preserve">не менее 1728</w:t>
            </w:r>
          </w:p>
        </w:tc>
      </w:tr>
      <w:tr>
        <w:tc>
          <w:tcPr>
            <w:tcW w:w="5822" w:type="dxa"/>
          </w:tcPr>
          <w:p>
            <w:pPr>
              <w:pStyle w:val="0"/>
            </w:pPr>
            <w:r>
              <w:rPr>
                <w:sz w:val="20"/>
              </w:rPr>
              <w:t xml:space="preserve">Государственная итоговая аттестация</w:t>
            </w:r>
          </w:p>
        </w:tc>
        <w:tc>
          <w:tcPr>
            <w:tcW w:w="3249" w:type="dxa"/>
          </w:tcPr>
          <w:p>
            <w:pPr>
              <w:pStyle w:val="0"/>
              <w:jc w:val="center"/>
            </w:pPr>
            <w:r>
              <w:rPr>
                <w:sz w:val="20"/>
              </w:rPr>
              <w:t xml:space="preserve">216</w:t>
            </w:r>
          </w:p>
        </w:tc>
      </w:tr>
      <w:tr>
        <w:tc>
          <w:tcPr>
            <w:gridSpan w:val="2"/>
            <w:tcW w:w="9071" w:type="dxa"/>
          </w:tcPr>
          <w:p>
            <w:pPr>
              <w:pStyle w:val="0"/>
              <w:outlineLvl w:val="3"/>
              <w:jc w:val="center"/>
            </w:pPr>
            <w:r>
              <w:rPr>
                <w:sz w:val="20"/>
              </w:rPr>
              <w:t xml:space="preserve">Общий объем образовательной программы:</w:t>
            </w:r>
          </w:p>
        </w:tc>
      </w:tr>
      <w:tr>
        <w:tc>
          <w:tcPr>
            <w:tcW w:w="5822" w:type="dxa"/>
          </w:tcPr>
          <w:p>
            <w:pPr>
              <w:pStyle w:val="0"/>
            </w:pPr>
            <w:r>
              <w:rPr>
                <w:sz w:val="20"/>
              </w:rPr>
              <w:t xml:space="preserve">на базе среднего общего образования</w:t>
            </w:r>
          </w:p>
        </w:tc>
        <w:tc>
          <w:tcPr>
            <w:tcW w:w="3249" w:type="dxa"/>
          </w:tcPr>
          <w:p>
            <w:pPr>
              <w:pStyle w:val="0"/>
              <w:jc w:val="center"/>
            </w:pPr>
            <w:r>
              <w:rPr>
                <w:sz w:val="20"/>
              </w:rPr>
              <w:t xml:space="preserve">4464</w:t>
            </w:r>
          </w:p>
        </w:tc>
      </w:tr>
      <w:tr>
        <w:tc>
          <w:tcPr>
            <w:tcW w:w="582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02"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39" w:name="P139"/>
    <w:bookmarkEnd w:id="139"/>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указанной в </w:t>
      </w:r>
      <w:hyperlink w:history="0" w:anchor="P70"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pStyle w:val="2"/>
        <w:jc w:val="center"/>
      </w:pPr>
      <w:r>
        <w:rPr>
          <w:sz w:val="20"/>
        </w:rPr>
        <w:t xml:space="preserve">Соотнесение основных видов деятельности</w:t>
      </w:r>
    </w:p>
    <w:p>
      <w:pPr>
        <w:pStyle w:val="2"/>
        <w:jc w:val="center"/>
      </w:pPr>
      <w:r>
        <w:rPr>
          <w:sz w:val="20"/>
        </w:rPr>
        <w:t xml:space="preserve">и квалификаций специалиста среднего звена при формировании</w:t>
      </w:r>
    </w:p>
    <w:p>
      <w:pPr>
        <w:pStyle w:val="2"/>
        <w:jc w:val="center"/>
      </w:pPr>
      <w:r>
        <w:rPr>
          <w:sz w:val="20"/>
        </w:rPr>
        <w:t xml:space="preserve">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06"/>
        <w:gridCol w:w="5216"/>
      </w:tblGrid>
      <w:tr>
        <w:tc>
          <w:tcPr>
            <w:tcW w:w="3806" w:type="dxa"/>
          </w:tcPr>
          <w:p>
            <w:pPr>
              <w:pStyle w:val="0"/>
              <w:jc w:val="center"/>
            </w:pPr>
            <w:r>
              <w:rPr>
                <w:sz w:val="20"/>
              </w:rPr>
              <w:t xml:space="preserve">Основные виды деятельности</w:t>
            </w:r>
          </w:p>
        </w:tc>
        <w:tc>
          <w:tcPr>
            <w:tcW w:w="5216" w:type="dxa"/>
          </w:tcPr>
          <w:p>
            <w:pPr>
              <w:pStyle w:val="0"/>
              <w:jc w:val="center"/>
            </w:pPr>
            <w:r>
              <w:rPr>
                <w:sz w:val="20"/>
              </w:rPr>
              <w:t xml:space="preserve">Наименование квалификаций специалиста среднего звена</w:t>
            </w:r>
          </w:p>
        </w:tc>
      </w:tr>
      <w:tr>
        <w:tc>
          <w:tcPr>
            <w:tcW w:w="3806" w:type="dxa"/>
          </w:tcPr>
          <w:p>
            <w:pPr>
              <w:pStyle w:val="0"/>
            </w:pPr>
            <w:r>
              <w:rPr>
                <w:sz w:val="20"/>
              </w:rPr>
              <w:t xml:space="preserve">Разработка модулей программного обеспечения для компьютерных систем</w:t>
            </w:r>
          </w:p>
        </w:tc>
        <w:tc>
          <w:tcPr>
            <w:tcW w:w="5216" w:type="dxa"/>
          </w:tcPr>
          <w:p>
            <w:pPr>
              <w:pStyle w:val="0"/>
            </w:pPr>
            <w:r>
              <w:rPr>
                <w:sz w:val="20"/>
              </w:rPr>
              <w:t xml:space="preserve">Администратор баз данных</w:t>
            </w:r>
          </w:p>
          <w:p>
            <w:pPr>
              <w:pStyle w:val="0"/>
            </w:pPr>
            <w:r>
              <w:rPr>
                <w:sz w:val="20"/>
              </w:rPr>
              <w:t xml:space="preserve">Специалист по тестированию в области информационных технологий</w:t>
            </w:r>
          </w:p>
          <w:p>
            <w:pPr>
              <w:pStyle w:val="0"/>
            </w:pPr>
            <w:r>
              <w:rPr>
                <w:sz w:val="20"/>
              </w:rPr>
              <w:t xml:space="preserve">Программист</w:t>
            </w:r>
          </w:p>
          <w:p>
            <w:pPr>
              <w:pStyle w:val="0"/>
            </w:pPr>
            <w:r>
              <w:rPr>
                <w:sz w:val="20"/>
              </w:rPr>
              <w:t xml:space="preserve">Технический писатель</w:t>
            </w:r>
          </w:p>
        </w:tc>
      </w:tr>
      <w:tr>
        <w:tc>
          <w:tcPr>
            <w:tcW w:w="3806" w:type="dxa"/>
          </w:tcPr>
          <w:p>
            <w:pPr>
              <w:pStyle w:val="0"/>
            </w:pPr>
            <w:r>
              <w:rPr>
                <w:sz w:val="20"/>
              </w:rPr>
              <w:t xml:space="preserve">Осуществление интеграции программных модулей</w:t>
            </w:r>
          </w:p>
        </w:tc>
        <w:tc>
          <w:tcPr>
            <w:tcW w:w="5216" w:type="dxa"/>
          </w:tcPr>
          <w:p>
            <w:pPr>
              <w:pStyle w:val="0"/>
            </w:pPr>
            <w:r>
              <w:rPr>
                <w:sz w:val="20"/>
              </w:rPr>
              <w:t xml:space="preserve">Администратор баз данных</w:t>
            </w:r>
          </w:p>
          <w:p>
            <w:pPr>
              <w:pStyle w:val="0"/>
            </w:pPr>
            <w:r>
              <w:rPr>
                <w:sz w:val="20"/>
              </w:rPr>
              <w:t xml:space="preserve">Специалист по тестированию в области информационных технологий</w:t>
            </w:r>
          </w:p>
          <w:p>
            <w:pPr>
              <w:pStyle w:val="0"/>
            </w:pPr>
            <w:r>
              <w:rPr>
                <w:sz w:val="20"/>
              </w:rPr>
              <w:t xml:space="preserve">Программист</w:t>
            </w:r>
          </w:p>
          <w:p>
            <w:pPr>
              <w:pStyle w:val="0"/>
            </w:pPr>
            <w:r>
              <w:rPr>
                <w:sz w:val="20"/>
              </w:rPr>
              <w:t xml:space="preserve">Специалист по информационным системам</w:t>
            </w:r>
          </w:p>
          <w:p>
            <w:pPr>
              <w:pStyle w:val="0"/>
            </w:pPr>
            <w:r>
              <w:rPr>
                <w:sz w:val="20"/>
              </w:rPr>
              <w:t xml:space="preserve">Специалист по информационным ресурсам</w:t>
            </w:r>
          </w:p>
          <w:p>
            <w:pPr>
              <w:pStyle w:val="0"/>
            </w:pPr>
            <w:r>
              <w:rPr>
                <w:sz w:val="20"/>
              </w:rPr>
              <w:t xml:space="preserve">Технический писатель</w:t>
            </w:r>
          </w:p>
        </w:tc>
      </w:tr>
      <w:tr>
        <w:tc>
          <w:tcPr>
            <w:tcW w:w="3806" w:type="dxa"/>
          </w:tcPr>
          <w:p>
            <w:pPr>
              <w:pStyle w:val="0"/>
            </w:pPr>
            <w:r>
              <w:rPr>
                <w:sz w:val="20"/>
              </w:rPr>
              <w:t xml:space="preserve">Ревьюирование программных продуктов</w:t>
            </w:r>
          </w:p>
        </w:tc>
        <w:tc>
          <w:tcPr>
            <w:tcW w:w="5216" w:type="dxa"/>
          </w:tcPr>
          <w:p>
            <w:pPr>
              <w:pStyle w:val="0"/>
            </w:pPr>
            <w:r>
              <w:rPr>
                <w:sz w:val="20"/>
              </w:rPr>
              <w:t xml:space="preserve">Специалист по информационным системам</w:t>
            </w:r>
          </w:p>
          <w:p>
            <w:pPr>
              <w:pStyle w:val="0"/>
            </w:pPr>
            <w:r>
              <w:rPr>
                <w:sz w:val="20"/>
              </w:rPr>
              <w:t xml:space="preserve">Специалист по информационным ресурсам</w:t>
            </w:r>
          </w:p>
        </w:tc>
      </w:tr>
      <w:tr>
        <w:tc>
          <w:tcPr>
            <w:tcW w:w="3806" w:type="dxa"/>
          </w:tcPr>
          <w:p>
            <w:pPr>
              <w:pStyle w:val="0"/>
            </w:pPr>
            <w:r>
              <w:rPr>
                <w:sz w:val="20"/>
              </w:rPr>
              <w:t xml:space="preserve">Сопровождение и обслуживание программного обеспечения компьютерных систем</w:t>
            </w:r>
          </w:p>
        </w:tc>
        <w:tc>
          <w:tcPr>
            <w:tcW w:w="5216" w:type="dxa"/>
          </w:tcPr>
          <w:p>
            <w:pPr>
              <w:pStyle w:val="0"/>
            </w:pPr>
            <w:r>
              <w:rPr>
                <w:sz w:val="20"/>
              </w:rPr>
              <w:t xml:space="preserve">Администратор баз данных</w:t>
            </w:r>
          </w:p>
          <w:p>
            <w:pPr>
              <w:pStyle w:val="0"/>
            </w:pPr>
            <w:r>
              <w:rPr>
                <w:sz w:val="20"/>
              </w:rPr>
              <w:t xml:space="preserve">Специалист по тестированию в области информационных технологий</w:t>
            </w:r>
          </w:p>
          <w:p>
            <w:pPr>
              <w:pStyle w:val="0"/>
            </w:pPr>
            <w:r>
              <w:rPr>
                <w:sz w:val="20"/>
              </w:rPr>
              <w:t xml:space="preserve">Программист</w:t>
            </w:r>
          </w:p>
        </w:tc>
      </w:tr>
      <w:tr>
        <w:tc>
          <w:tcPr>
            <w:tcW w:w="3806" w:type="dxa"/>
          </w:tcPr>
          <w:p>
            <w:pPr>
              <w:pStyle w:val="0"/>
            </w:pPr>
            <w:r>
              <w:rPr>
                <w:sz w:val="20"/>
              </w:rPr>
              <w:t xml:space="preserve">Проектирование и разработка информационных систем</w:t>
            </w:r>
          </w:p>
        </w:tc>
        <w:tc>
          <w:tcPr>
            <w:tcW w:w="5216" w:type="dxa"/>
          </w:tcPr>
          <w:p>
            <w:pPr>
              <w:pStyle w:val="0"/>
            </w:pPr>
            <w:r>
              <w:rPr>
                <w:sz w:val="20"/>
              </w:rPr>
              <w:t xml:space="preserve">Специалист по информационным системам</w:t>
            </w:r>
          </w:p>
          <w:p>
            <w:pPr>
              <w:pStyle w:val="0"/>
            </w:pPr>
            <w:r>
              <w:rPr>
                <w:sz w:val="20"/>
              </w:rPr>
              <w:t xml:space="preserve">Специалист по информационным ресурсам</w:t>
            </w:r>
          </w:p>
          <w:p>
            <w:pPr>
              <w:pStyle w:val="0"/>
            </w:pPr>
            <w:r>
              <w:rPr>
                <w:sz w:val="20"/>
              </w:rPr>
              <w:t xml:space="preserve">Разработчик веб и мультимедийных приложений</w:t>
            </w:r>
          </w:p>
        </w:tc>
      </w:tr>
      <w:tr>
        <w:tc>
          <w:tcPr>
            <w:tcW w:w="3806" w:type="dxa"/>
          </w:tcPr>
          <w:p>
            <w:pPr>
              <w:pStyle w:val="0"/>
            </w:pPr>
            <w:r>
              <w:rPr>
                <w:sz w:val="20"/>
              </w:rPr>
              <w:t xml:space="preserve">Сопровождение информационных систем</w:t>
            </w:r>
          </w:p>
        </w:tc>
        <w:tc>
          <w:tcPr>
            <w:tcW w:w="5216" w:type="dxa"/>
          </w:tcPr>
          <w:p>
            <w:pPr>
              <w:pStyle w:val="0"/>
            </w:pPr>
            <w:r>
              <w:rPr>
                <w:sz w:val="20"/>
              </w:rPr>
              <w:t xml:space="preserve">Специалист по информационным системам</w:t>
            </w:r>
          </w:p>
          <w:p>
            <w:pPr>
              <w:pStyle w:val="0"/>
            </w:pPr>
            <w:r>
              <w:rPr>
                <w:sz w:val="20"/>
              </w:rPr>
              <w:t xml:space="preserve">Специалист по информационным ресурсам</w:t>
            </w:r>
          </w:p>
        </w:tc>
      </w:tr>
      <w:tr>
        <w:tc>
          <w:tcPr>
            <w:tcW w:w="3806" w:type="dxa"/>
          </w:tcPr>
          <w:p>
            <w:pPr>
              <w:pStyle w:val="0"/>
            </w:pPr>
            <w:r>
              <w:rPr>
                <w:sz w:val="20"/>
              </w:rPr>
              <w:t xml:space="preserve">Соадминистрирование баз данных и серверов</w:t>
            </w:r>
          </w:p>
        </w:tc>
        <w:tc>
          <w:tcPr>
            <w:tcW w:w="5216" w:type="dxa"/>
          </w:tcPr>
          <w:p>
            <w:pPr>
              <w:pStyle w:val="0"/>
            </w:pPr>
            <w:r>
              <w:rPr>
                <w:sz w:val="20"/>
              </w:rPr>
              <w:t xml:space="preserve">Администратор баз данных</w:t>
            </w:r>
          </w:p>
          <w:p>
            <w:pPr>
              <w:pStyle w:val="0"/>
            </w:pPr>
            <w:r>
              <w:rPr>
                <w:sz w:val="20"/>
              </w:rPr>
              <w:t xml:space="preserve">Специалист по информационным системам</w:t>
            </w:r>
          </w:p>
          <w:p>
            <w:pPr>
              <w:pStyle w:val="0"/>
            </w:pPr>
            <w:r>
              <w:rPr>
                <w:sz w:val="20"/>
              </w:rPr>
              <w:t xml:space="preserve">Специалист по информационным ресурсам</w:t>
            </w:r>
          </w:p>
        </w:tc>
      </w:tr>
      <w:tr>
        <w:tc>
          <w:tcPr>
            <w:tcW w:w="3806" w:type="dxa"/>
          </w:tcPr>
          <w:p>
            <w:pPr>
              <w:pStyle w:val="0"/>
            </w:pPr>
            <w:r>
              <w:rPr>
                <w:sz w:val="20"/>
              </w:rPr>
              <w:t xml:space="preserve">Разработка дизайна веб-приложений</w:t>
            </w:r>
          </w:p>
        </w:tc>
        <w:tc>
          <w:tcPr>
            <w:tcW w:w="5216" w:type="dxa"/>
          </w:tcPr>
          <w:p>
            <w:pPr>
              <w:pStyle w:val="0"/>
            </w:pPr>
            <w:r>
              <w:rPr>
                <w:sz w:val="20"/>
              </w:rPr>
              <w:t xml:space="preserve">Разработчик веб и мультимедийных приложений</w:t>
            </w:r>
          </w:p>
        </w:tc>
      </w:tr>
      <w:tr>
        <w:tc>
          <w:tcPr>
            <w:tcW w:w="3806" w:type="dxa"/>
          </w:tcPr>
          <w:p>
            <w:pPr>
              <w:pStyle w:val="0"/>
            </w:pPr>
            <w:r>
              <w:rPr>
                <w:sz w:val="20"/>
              </w:rPr>
              <w:t xml:space="preserve">Проектирование, разработка и оптимизация веб-приложений</w:t>
            </w:r>
          </w:p>
        </w:tc>
        <w:tc>
          <w:tcPr>
            <w:tcW w:w="5216" w:type="dxa"/>
          </w:tcPr>
          <w:p>
            <w:pPr>
              <w:pStyle w:val="0"/>
            </w:pPr>
            <w:r>
              <w:rPr>
                <w:sz w:val="20"/>
              </w:rPr>
              <w:t xml:space="preserve">Разработчик веб и мультимедийных приложений</w:t>
            </w:r>
          </w:p>
        </w:tc>
      </w:tr>
      <w:tr>
        <w:tc>
          <w:tcPr>
            <w:tcW w:w="3806" w:type="dxa"/>
          </w:tcPr>
          <w:p>
            <w:pPr>
              <w:pStyle w:val="0"/>
            </w:pPr>
            <w:r>
              <w:rPr>
                <w:sz w:val="20"/>
              </w:rPr>
              <w:t xml:space="preserve">Администрирование информационных ресурсов</w:t>
            </w:r>
          </w:p>
        </w:tc>
        <w:tc>
          <w:tcPr>
            <w:tcW w:w="5216" w:type="dxa"/>
          </w:tcPr>
          <w:p>
            <w:pPr>
              <w:pStyle w:val="0"/>
            </w:pPr>
            <w:r>
              <w:rPr>
                <w:sz w:val="20"/>
              </w:rPr>
              <w:t xml:space="preserve">Специалист по информационным ресурсам</w:t>
            </w:r>
          </w:p>
        </w:tc>
      </w:tr>
      <w:tr>
        <w:tc>
          <w:tcPr>
            <w:tcW w:w="3806" w:type="dxa"/>
          </w:tcPr>
          <w:p>
            <w:pPr>
              <w:pStyle w:val="0"/>
            </w:pPr>
            <w:r>
              <w:rPr>
                <w:sz w:val="20"/>
              </w:rPr>
              <w:t xml:space="preserve">Разработка, администрирование и защита баз данных</w:t>
            </w:r>
          </w:p>
        </w:tc>
        <w:tc>
          <w:tcPr>
            <w:tcW w:w="5216" w:type="dxa"/>
          </w:tcPr>
          <w:p>
            <w:pPr>
              <w:pStyle w:val="0"/>
            </w:pPr>
            <w:r>
              <w:rPr>
                <w:sz w:val="20"/>
              </w:rPr>
              <w:t xml:space="preserve">Администратор баз данных</w:t>
            </w:r>
          </w:p>
          <w:p>
            <w:pPr>
              <w:pStyle w:val="0"/>
            </w:pPr>
            <w:r>
              <w:rPr>
                <w:sz w:val="20"/>
              </w:rPr>
              <w:t xml:space="preserve">Специалист по тестированию в области информационных технологий</w:t>
            </w:r>
          </w:p>
          <w:p>
            <w:pPr>
              <w:pStyle w:val="0"/>
            </w:pPr>
            <w:r>
              <w:rPr>
                <w:sz w:val="20"/>
              </w:rPr>
              <w:t xml:space="preserve">Программист</w:t>
            </w:r>
          </w:p>
          <w:p>
            <w:pPr>
              <w:pStyle w:val="0"/>
            </w:pPr>
            <w:r>
              <w:rPr>
                <w:sz w:val="20"/>
              </w:rPr>
              <w:t xml:space="preserve">Технический писатель</w:t>
            </w:r>
          </w:p>
        </w:tc>
      </w:tr>
    </w:tbl>
    <w:p>
      <w:pPr>
        <w:pStyle w:val="0"/>
        <w:jc w:val="both"/>
      </w:pPr>
      <w:r>
        <w:rPr>
          <w:sz w:val="20"/>
        </w:rPr>
      </w:r>
    </w:p>
    <w:p>
      <w:pPr>
        <w:pStyle w:val="0"/>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Разработка модулей программного обеспечения для компьютерных систем:</w:t>
      </w:r>
    </w:p>
    <w:p>
      <w:pPr>
        <w:pStyle w:val="0"/>
        <w:spacing w:before="200" w:line-rule="auto"/>
        <w:ind w:firstLine="540"/>
        <w:jc w:val="both"/>
      </w:pPr>
      <w:r>
        <w:rPr>
          <w:sz w:val="20"/>
        </w:rPr>
        <w:t xml:space="preserve">ПК 1.1. Формировать алгоритмы разработки программных модулей в соответствии с техническим заданием.</w:t>
      </w:r>
    </w:p>
    <w:p>
      <w:pPr>
        <w:pStyle w:val="0"/>
        <w:spacing w:before="200" w:line-rule="auto"/>
        <w:ind w:firstLine="540"/>
        <w:jc w:val="both"/>
      </w:pPr>
      <w:r>
        <w:rPr>
          <w:sz w:val="20"/>
        </w:rPr>
        <w:t xml:space="preserve">ПК 1.2. Разрабатывать программные модули в соответствии с техническим заданием.</w:t>
      </w:r>
    </w:p>
    <w:p>
      <w:pPr>
        <w:pStyle w:val="0"/>
        <w:spacing w:before="200" w:line-rule="auto"/>
        <w:ind w:firstLine="540"/>
        <w:jc w:val="both"/>
      </w:pPr>
      <w:r>
        <w:rPr>
          <w:sz w:val="20"/>
        </w:rPr>
        <w:t xml:space="preserve">ПК 1.3. Выполнять отладку программных модулей с использованием специализированных программных средств.</w:t>
      </w:r>
    </w:p>
    <w:p>
      <w:pPr>
        <w:pStyle w:val="0"/>
        <w:spacing w:before="200" w:line-rule="auto"/>
        <w:ind w:firstLine="540"/>
        <w:jc w:val="both"/>
      </w:pPr>
      <w:r>
        <w:rPr>
          <w:sz w:val="20"/>
        </w:rPr>
        <w:t xml:space="preserve">ПК 1.4. Выполнять тестирование программных модулей.</w:t>
      </w:r>
    </w:p>
    <w:p>
      <w:pPr>
        <w:pStyle w:val="0"/>
        <w:spacing w:before="200" w:line-rule="auto"/>
        <w:ind w:firstLine="540"/>
        <w:jc w:val="both"/>
      </w:pPr>
      <w:r>
        <w:rPr>
          <w:sz w:val="20"/>
        </w:rPr>
        <w:t xml:space="preserve">ПК 1.5. Осуществлять рефакторинг и оптимизацию программного кода.</w:t>
      </w:r>
    </w:p>
    <w:p>
      <w:pPr>
        <w:pStyle w:val="0"/>
        <w:spacing w:before="200" w:line-rule="auto"/>
        <w:ind w:firstLine="540"/>
        <w:jc w:val="both"/>
      </w:pPr>
      <w:r>
        <w:rPr>
          <w:sz w:val="20"/>
        </w:rPr>
        <w:t xml:space="preserve">ПК 1.6. Разрабатывать модули программного обеспечения для мобильных платформ.</w:t>
      </w:r>
    </w:p>
    <w:p>
      <w:pPr>
        <w:pStyle w:val="0"/>
        <w:spacing w:before="200" w:line-rule="auto"/>
        <w:ind w:firstLine="540"/>
        <w:jc w:val="both"/>
      </w:pPr>
      <w:r>
        <w:rPr>
          <w:sz w:val="20"/>
        </w:rPr>
        <w:t xml:space="preserve">3.4.2. Осуществление интеграции программных модулей:</w:t>
      </w:r>
    </w:p>
    <w:p>
      <w:pPr>
        <w:pStyle w:val="0"/>
        <w:spacing w:before="200" w:line-rule="auto"/>
        <w:ind w:firstLine="540"/>
        <w:jc w:val="both"/>
      </w:pPr>
      <w:r>
        <w:rPr>
          <w:sz w:val="20"/>
        </w:rPr>
        <w:t xml:space="preserve">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pPr>
        <w:pStyle w:val="0"/>
        <w:spacing w:before="200" w:line-rule="auto"/>
        <w:ind w:firstLine="540"/>
        <w:jc w:val="both"/>
      </w:pPr>
      <w:r>
        <w:rPr>
          <w:sz w:val="20"/>
        </w:rPr>
        <w:t xml:space="preserve">ПК 2.2. Выполнять интеграцию модулей в программное обеспечение.</w:t>
      </w:r>
    </w:p>
    <w:p>
      <w:pPr>
        <w:pStyle w:val="0"/>
        <w:spacing w:before="200" w:line-rule="auto"/>
        <w:ind w:firstLine="540"/>
        <w:jc w:val="both"/>
      </w:pPr>
      <w:r>
        <w:rPr>
          <w:sz w:val="20"/>
        </w:rPr>
        <w:t xml:space="preserve">ПК 2.3. Выполнять отладку программного модуля с использованием специализированных программных средств.</w:t>
      </w:r>
    </w:p>
    <w:p>
      <w:pPr>
        <w:pStyle w:val="0"/>
        <w:spacing w:before="200" w:line-rule="auto"/>
        <w:ind w:firstLine="540"/>
        <w:jc w:val="both"/>
      </w:pPr>
      <w:r>
        <w:rPr>
          <w:sz w:val="20"/>
        </w:rPr>
        <w:t xml:space="preserve">ПК 2.4. Осуществлять разработку тестовых наборов и тестовых сценариев для программного обеспечения.</w:t>
      </w:r>
    </w:p>
    <w:p>
      <w:pPr>
        <w:pStyle w:val="0"/>
        <w:spacing w:before="200" w:line-rule="auto"/>
        <w:ind w:firstLine="540"/>
        <w:jc w:val="both"/>
      </w:pPr>
      <w:r>
        <w:rPr>
          <w:sz w:val="20"/>
        </w:rPr>
        <w:t xml:space="preserve">ПК 2.5. Производить инспектирование компонент программного обеспечения на предмет соответствия стандартам кодирования.</w:t>
      </w:r>
    </w:p>
    <w:p>
      <w:pPr>
        <w:pStyle w:val="0"/>
        <w:spacing w:before="200" w:line-rule="auto"/>
        <w:ind w:firstLine="540"/>
        <w:jc w:val="both"/>
      </w:pPr>
      <w:r>
        <w:rPr>
          <w:sz w:val="20"/>
        </w:rPr>
        <w:t xml:space="preserve">3.4.3. Ревьюирование программных продуктов:</w:t>
      </w:r>
    </w:p>
    <w:p>
      <w:pPr>
        <w:pStyle w:val="0"/>
        <w:spacing w:before="200" w:line-rule="auto"/>
        <w:ind w:firstLine="540"/>
        <w:jc w:val="both"/>
      </w:pPr>
      <w:r>
        <w:rPr>
          <w:sz w:val="20"/>
        </w:rPr>
        <w:t xml:space="preserve">ПК 3.1. Осуществлять ревьюирование программного кода в соответствии с технической документацией.</w:t>
      </w:r>
    </w:p>
    <w:p>
      <w:pPr>
        <w:pStyle w:val="0"/>
        <w:spacing w:before="200" w:line-rule="auto"/>
        <w:ind w:firstLine="540"/>
        <w:jc w:val="both"/>
      </w:pPr>
      <w:r>
        <w:rPr>
          <w:sz w:val="20"/>
        </w:rPr>
        <w:t xml:space="preserve">ПК 3.2. Выполнять процесс измерения характеристик компонент программного продукта для определения соответствия заданным критериям.</w:t>
      </w:r>
    </w:p>
    <w:p>
      <w:pPr>
        <w:pStyle w:val="0"/>
        <w:spacing w:before="200" w:line-rule="auto"/>
        <w:ind w:firstLine="540"/>
        <w:jc w:val="both"/>
      </w:pPr>
      <w:r>
        <w:rPr>
          <w:sz w:val="20"/>
        </w:rPr>
        <w:t xml:space="preserve">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p>
      <w:pPr>
        <w:pStyle w:val="0"/>
        <w:spacing w:before="200" w:line-rule="auto"/>
        <w:ind w:firstLine="540"/>
        <w:jc w:val="both"/>
      </w:pPr>
      <w:r>
        <w:rPr>
          <w:sz w:val="20"/>
        </w:rPr>
        <w:t xml:space="preserve">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pPr>
        <w:pStyle w:val="0"/>
        <w:spacing w:before="200" w:line-rule="auto"/>
        <w:ind w:firstLine="540"/>
        <w:jc w:val="both"/>
      </w:pPr>
      <w:r>
        <w:rPr>
          <w:sz w:val="20"/>
        </w:rPr>
        <w:t xml:space="preserve">3.4.4. Сопровождение и обслуживание программного обеспечения компьютерных систем:</w:t>
      </w:r>
    </w:p>
    <w:p>
      <w:pPr>
        <w:pStyle w:val="0"/>
        <w:spacing w:before="200" w:line-rule="auto"/>
        <w:ind w:firstLine="540"/>
        <w:jc w:val="both"/>
      </w:pPr>
      <w:r>
        <w:rPr>
          <w:sz w:val="20"/>
        </w:rPr>
        <w:t xml:space="preserve">ПК 4.1. Осуществлять инсталляцию, настройку и обслуживание программного обеспечения компьютерных систем.</w:t>
      </w:r>
    </w:p>
    <w:p>
      <w:pPr>
        <w:pStyle w:val="0"/>
        <w:spacing w:before="200" w:line-rule="auto"/>
        <w:ind w:firstLine="540"/>
        <w:jc w:val="both"/>
      </w:pPr>
      <w:r>
        <w:rPr>
          <w:sz w:val="20"/>
        </w:rPr>
        <w:t xml:space="preserve">ПК 4.2. Осуществлять измерения эксплуатационных характеристик программного обеспечения компьютерных систем.</w:t>
      </w:r>
    </w:p>
    <w:p>
      <w:pPr>
        <w:pStyle w:val="0"/>
        <w:spacing w:before="200" w:line-rule="auto"/>
        <w:ind w:firstLine="540"/>
        <w:jc w:val="both"/>
      </w:pPr>
      <w:r>
        <w:rPr>
          <w:sz w:val="20"/>
        </w:rPr>
        <w:t xml:space="preserve">ПК 4.3. Выполнять работы по модификации отдельных компонент программного обеспечения в соответствии с потребностями заказчика.</w:t>
      </w:r>
    </w:p>
    <w:p>
      <w:pPr>
        <w:pStyle w:val="0"/>
        <w:spacing w:before="200" w:line-rule="auto"/>
        <w:ind w:firstLine="540"/>
        <w:jc w:val="both"/>
      </w:pPr>
      <w:r>
        <w:rPr>
          <w:sz w:val="20"/>
        </w:rPr>
        <w:t xml:space="preserve">ПК 4.4. Обеспечивать защиту программного обеспечения компьютерных систем программными средствами.</w:t>
      </w:r>
    </w:p>
    <w:p>
      <w:pPr>
        <w:pStyle w:val="0"/>
        <w:spacing w:before="200" w:line-rule="auto"/>
        <w:ind w:firstLine="540"/>
        <w:jc w:val="both"/>
      </w:pPr>
      <w:r>
        <w:rPr>
          <w:sz w:val="20"/>
        </w:rPr>
        <w:t xml:space="preserve">3.4.5. Проектирование и разработка информационных систем:</w:t>
      </w:r>
    </w:p>
    <w:p>
      <w:pPr>
        <w:pStyle w:val="0"/>
        <w:spacing w:before="200" w:line-rule="auto"/>
        <w:ind w:firstLine="540"/>
        <w:jc w:val="both"/>
      </w:pPr>
      <w:r>
        <w:rPr>
          <w:sz w:val="20"/>
        </w:rPr>
        <w:t xml:space="preserve">ПК 5.1. Собирать исходные данные для разработки проектной документации на информационную систему.</w:t>
      </w:r>
    </w:p>
    <w:p>
      <w:pPr>
        <w:pStyle w:val="0"/>
        <w:spacing w:before="200" w:line-rule="auto"/>
        <w:ind w:firstLine="540"/>
        <w:jc w:val="both"/>
      </w:pPr>
      <w:r>
        <w:rPr>
          <w:sz w:val="20"/>
        </w:rPr>
        <w:t xml:space="preserve">ПК 5.2. Разрабатывать проектную документацию на разработку информационной системы в соответствии с требованиями заказчика.</w:t>
      </w:r>
    </w:p>
    <w:p>
      <w:pPr>
        <w:pStyle w:val="0"/>
        <w:spacing w:before="200" w:line-rule="auto"/>
        <w:ind w:firstLine="540"/>
        <w:jc w:val="both"/>
      </w:pPr>
      <w:r>
        <w:rPr>
          <w:sz w:val="20"/>
        </w:rPr>
        <w:t xml:space="preserve">ПК 5.3. Разрабатывать подсистемы безопасности информационной системы в соответствии с техническим заданием.</w:t>
      </w:r>
    </w:p>
    <w:p>
      <w:pPr>
        <w:pStyle w:val="0"/>
        <w:spacing w:before="200" w:line-rule="auto"/>
        <w:ind w:firstLine="540"/>
        <w:jc w:val="both"/>
      </w:pPr>
      <w:r>
        <w:rPr>
          <w:sz w:val="20"/>
        </w:rPr>
        <w:t xml:space="preserve">ПК 5.4. Производить разработку модулей информационной системы в соответствии с техническим заданием.</w:t>
      </w:r>
    </w:p>
    <w:p>
      <w:pPr>
        <w:pStyle w:val="0"/>
        <w:spacing w:before="200" w:line-rule="auto"/>
        <w:ind w:firstLine="540"/>
        <w:jc w:val="both"/>
      </w:pPr>
      <w:r>
        <w:rPr>
          <w:sz w:val="20"/>
        </w:rPr>
        <w:t xml:space="preserve">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pPr>
        <w:pStyle w:val="0"/>
        <w:spacing w:before="200" w:line-rule="auto"/>
        <w:ind w:firstLine="540"/>
        <w:jc w:val="both"/>
      </w:pPr>
      <w:r>
        <w:rPr>
          <w:sz w:val="20"/>
        </w:rPr>
        <w:t xml:space="preserve">ПК 5.6. Разрабатывать техническую документацию на эксплуатацию информационной системы.</w:t>
      </w:r>
    </w:p>
    <w:p>
      <w:pPr>
        <w:pStyle w:val="0"/>
        <w:spacing w:before="200" w:line-rule="auto"/>
        <w:ind w:firstLine="540"/>
        <w:jc w:val="both"/>
      </w:pPr>
      <w:r>
        <w:rPr>
          <w:sz w:val="20"/>
        </w:rPr>
        <w:t xml:space="preserve">ПК 5.7. Производить оценку информационной системы для выявления возможности ее модернизации.</w:t>
      </w:r>
    </w:p>
    <w:p>
      <w:pPr>
        <w:pStyle w:val="0"/>
        <w:spacing w:before="200" w:line-rule="auto"/>
        <w:ind w:firstLine="540"/>
        <w:jc w:val="both"/>
      </w:pPr>
      <w:r>
        <w:rPr>
          <w:sz w:val="20"/>
        </w:rPr>
        <w:t xml:space="preserve">3.4.6. Сопровождение информационных систем:</w:t>
      </w:r>
    </w:p>
    <w:p>
      <w:pPr>
        <w:pStyle w:val="0"/>
        <w:spacing w:before="200" w:line-rule="auto"/>
        <w:ind w:firstLine="540"/>
        <w:jc w:val="both"/>
      </w:pPr>
      <w:r>
        <w:rPr>
          <w:sz w:val="20"/>
        </w:rPr>
        <w:t xml:space="preserve">ПК 6.1. Разрабатывать техническое задание на сопровождение информационной системы.</w:t>
      </w:r>
    </w:p>
    <w:p>
      <w:pPr>
        <w:pStyle w:val="0"/>
        <w:spacing w:before="200" w:line-rule="auto"/>
        <w:ind w:firstLine="540"/>
        <w:jc w:val="both"/>
      </w:pPr>
      <w:r>
        <w:rPr>
          <w:sz w:val="20"/>
        </w:rPr>
        <w:t xml:space="preserve">ПК 6.2. Выполнять исправление ошибок в программном коде информационной системы.</w:t>
      </w:r>
    </w:p>
    <w:p>
      <w:pPr>
        <w:pStyle w:val="0"/>
        <w:spacing w:before="200" w:line-rule="auto"/>
        <w:ind w:firstLine="540"/>
        <w:jc w:val="both"/>
      </w:pPr>
      <w:r>
        <w:rPr>
          <w:sz w:val="20"/>
        </w:rPr>
        <w:t xml:space="preserve">ПК 6.3. Разрабатывать обучающую документацию для пользователей информационной системы.</w:t>
      </w:r>
    </w:p>
    <w:p>
      <w:pPr>
        <w:pStyle w:val="0"/>
        <w:spacing w:before="200" w:line-rule="auto"/>
        <w:ind w:firstLine="540"/>
        <w:jc w:val="both"/>
      </w:pPr>
      <w:r>
        <w:rPr>
          <w:sz w:val="20"/>
        </w:rPr>
        <w:t xml:space="preserve">ПК 6.4. Оценивать качество и надежность функционирования информационной системы в соответствии с критериями технического задания.</w:t>
      </w:r>
    </w:p>
    <w:p>
      <w:pPr>
        <w:pStyle w:val="0"/>
        <w:spacing w:before="200" w:line-rule="auto"/>
        <w:ind w:firstLine="540"/>
        <w:jc w:val="both"/>
      </w:pPr>
      <w:r>
        <w:rPr>
          <w:sz w:val="20"/>
        </w:rPr>
        <w:t xml:space="preserve">ПК 6.5. Осуществлять техническое сопровождение, обновление и восстановление данных информационной системы в соответствии с техническим заданием.</w:t>
      </w:r>
    </w:p>
    <w:p>
      <w:pPr>
        <w:pStyle w:val="0"/>
        <w:spacing w:before="200" w:line-rule="auto"/>
        <w:ind w:firstLine="540"/>
        <w:jc w:val="both"/>
      </w:pPr>
      <w:r>
        <w:rPr>
          <w:sz w:val="20"/>
        </w:rPr>
        <w:t xml:space="preserve">3.4.7. Соадминистрирование баз данных и серверов:</w:t>
      </w:r>
    </w:p>
    <w:p>
      <w:pPr>
        <w:pStyle w:val="0"/>
        <w:spacing w:before="200" w:line-rule="auto"/>
        <w:ind w:firstLine="540"/>
        <w:jc w:val="both"/>
      </w:pPr>
      <w:r>
        <w:rPr>
          <w:sz w:val="20"/>
        </w:rPr>
        <w:t xml:space="preserve">ПК 7.1. Выявлять технические проблемы, возникающие в процессе эксплуатации баз данных и серверов.</w:t>
      </w:r>
    </w:p>
    <w:p>
      <w:pPr>
        <w:pStyle w:val="0"/>
        <w:spacing w:before="200" w:line-rule="auto"/>
        <w:ind w:firstLine="540"/>
        <w:jc w:val="both"/>
      </w:pPr>
      <w:r>
        <w:rPr>
          <w:sz w:val="20"/>
        </w:rPr>
        <w:t xml:space="preserve">ПК 7.2. Осуществлять администрирование отдельных компонент серверов.</w:t>
      </w:r>
    </w:p>
    <w:p>
      <w:pPr>
        <w:pStyle w:val="0"/>
        <w:spacing w:before="200" w:line-rule="auto"/>
        <w:ind w:firstLine="540"/>
        <w:jc w:val="both"/>
      </w:pPr>
      <w:r>
        <w:rPr>
          <w:sz w:val="20"/>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w:t>
      </w:r>
    </w:p>
    <w:p>
      <w:pPr>
        <w:pStyle w:val="0"/>
        <w:spacing w:before="200" w:line-rule="auto"/>
        <w:ind w:firstLine="540"/>
        <w:jc w:val="both"/>
      </w:pPr>
      <w:r>
        <w:rPr>
          <w:sz w:val="20"/>
        </w:rPr>
        <w:t xml:space="preserve">ПК 7.4. Осуществлять администрирование баз данных в рамках своей компетенции.</w:t>
      </w:r>
    </w:p>
    <w:p>
      <w:pPr>
        <w:pStyle w:val="0"/>
        <w:spacing w:before="200" w:line-rule="auto"/>
        <w:ind w:firstLine="540"/>
        <w:jc w:val="both"/>
      </w:pPr>
      <w:r>
        <w:rPr>
          <w:sz w:val="20"/>
        </w:rPr>
        <w:t xml:space="preserve">ПК 7.5. Проводить аудит систем безопасности баз данных и серверов с использованием регламентов по защите информации.</w:t>
      </w:r>
    </w:p>
    <w:p>
      <w:pPr>
        <w:pStyle w:val="0"/>
        <w:spacing w:before="200" w:line-rule="auto"/>
        <w:ind w:firstLine="540"/>
        <w:jc w:val="both"/>
      </w:pPr>
      <w:r>
        <w:rPr>
          <w:sz w:val="20"/>
        </w:rPr>
        <w:t xml:space="preserve">3.4.8. Разработка дизайна веб-приложений:</w:t>
      </w:r>
    </w:p>
    <w:p>
      <w:pPr>
        <w:pStyle w:val="0"/>
        <w:spacing w:before="200" w:line-rule="auto"/>
        <w:ind w:firstLine="540"/>
        <w:jc w:val="both"/>
      </w:pPr>
      <w:r>
        <w:rPr>
          <w:sz w:val="20"/>
        </w:rPr>
        <w:t xml:space="preserve">ПК 8.1. Разрабатывать дизайн-концепции веб-приложений в соответствии с корпоративным стилем заказчика.</w:t>
      </w:r>
    </w:p>
    <w:p>
      <w:pPr>
        <w:pStyle w:val="0"/>
        <w:spacing w:before="200" w:line-rule="auto"/>
        <w:ind w:firstLine="540"/>
        <w:jc w:val="both"/>
      </w:pPr>
      <w:r>
        <w:rPr>
          <w:sz w:val="20"/>
        </w:rPr>
        <w:t xml:space="preserve">ПК 8.2. Формировать требования к дизайну веб-приложений на основе анализа предметной области и целевой аудитории.</w:t>
      </w:r>
    </w:p>
    <w:p>
      <w:pPr>
        <w:pStyle w:val="0"/>
        <w:spacing w:before="200" w:line-rule="auto"/>
        <w:ind w:firstLine="540"/>
        <w:jc w:val="both"/>
      </w:pPr>
      <w:r>
        <w:rPr>
          <w:sz w:val="20"/>
        </w:rPr>
        <w:t xml:space="preserve">ПК 8.3. Осуществлять разработку дизайна веб-приложения с учетом современных тенденций в области веб-разработки.</w:t>
      </w:r>
    </w:p>
    <w:p>
      <w:pPr>
        <w:pStyle w:val="0"/>
        <w:spacing w:before="200" w:line-rule="auto"/>
        <w:ind w:firstLine="540"/>
        <w:jc w:val="both"/>
      </w:pPr>
      <w:r>
        <w:rPr>
          <w:sz w:val="20"/>
        </w:rPr>
        <w:t xml:space="preserve">3.4.9. Проектирование, разработка и оптимизация веб-приложений:</w:t>
      </w:r>
    </w:p>
    <w:p>
      <w:pPr>
        <w:pStyle w:val="0"/>
        <w:spacing w:before="200" w:line-rule="auto"/>
        <w:ind w:firstLine="540"/>
        <w:jc w:val="both"/>
      </w:pPr>
      <w:r>
        <w:rPr>
          <w:sz w:val="20"/>
        </w:rPr>
        <w:t xml:space="preserve">ПК 9.1. Разрабатывать техническое задание на веб-приложение в соответствии с требованиями заказчика.</w:t>
      </w:r>
    </w:p>
    <w:p>
      <w:pPr>
        <w:pStyle w:val="0"/>
        <w:spacing w:before="200" w:line-rule="auto"/>
        <w:ind w:firstLine="540"/>
        <w:jc w:val="both"/>
      </w:pPr>
      <w:r>
        <w:rPr>
          <w:sz w:val="20"/>
        </w:rPr>
        <w:t xml:space="preserve">ПК 9.2. Разрабатывать веб-приложение в соответствии с техническим заданием.</w:t>
      </w:r>
    </w:p>
    <w:p>
      <w:pPr>
        <w:pStyle w:val="0"/>
        <w:spacing w:before="200" w:line-rule="auto"/>
        <w:ind w:firstLine="540"/>
        <w:jc w:val="both"/>
      </w:pPr>
      <w:r>
        <w:rPr>
          <w:sz w:val="20"/>
        </w:rPr>
        <w:t xml:space="preserve">ПК 9.3. Разрабатывать интерфейс пользователя веб-приложений в соответствии с техническим заданием.</w:t>
      </w:r>
    </w:p>
    <w:p>
      <w:pPr>
        <w:pStyle w:val="0"/>
        <w:spacing w:before="200" w:line-rule="auto"/>
        <w:ind w:firstLine="540"/>
        <w:jc w:val="both"/>
      </w:pPr>
      <w:r>
        <w:rPr>
          <w:sz w:val="20"/>
        </w:rPr>
        <w:t xml:space="preserve">ПК 9.4. Осуществлять техническое сопровождение и восстановление веб-приложений в соответствии с техническим заданием.</w:t>
      </w:r>
    </w:p>
    <w:p>
      <w:pPr>
        <w:pStyle w:val="0"/>
        <w:spacing w:before="200" w:line-rule="auto"/>
        <w:ind w:firstLine="540"/>
        <w:jc w:val="both"/>
      </w:pPr>
      <w:r>
        <w:rPr>
          <w:sz w:val="20"/>
        </w:rPr>
        <w:t xml:space="preserve">ПК 9.5. Производить тестирование разработанного веб-приложения.</w:t>
      </w:r>
    </w:p>
    <w:p>
      <w:pPr>
        <w:pStyle w:val="0"/>
        <w:spacing w:before="200" w:line-rule="auto"/>
        <w:ind w:firstLine="540"/>
        <w:jc w:val="both"/>
      </w:pPr>
      <w:r>
        <w:rPr>
          <w:sz w:val="20"/>
        </w:rPr>
        <w:t xml:space="preserve">ПК 9.6. Размещать веб-приложения в сети в соответствии с техническим заданием.</w:t>
      </w:r>
    </w:p>
    <w:p>
      <w:pPr>
        <w:pStyle w:val="0"/>
        <w:spacing w:before="200" w:line-rule="auto"/>
        <w:ind w:firstLine="540"/>
        <w:jc w:val="both"/>
      </w:pPr>
      <w:r>
        <w:rPr>
          <w:sz w:val="20"/>
        </w:rPr>
        <w:t xml:space="preserve">ПК 9.7. Осуществлять сбор статистической информации о работе веб-приложений для анализа эффективности его работы.</w:t>
      </w:r>
    </w:p>
    <w:p>
      <w:pPr>
        <w:pStyle w:val="0"/>
        <w:spacing w:before="200" w:line-rule="auto"/>
        <w:ind w:firstLine="540"/>
        <w:jc w:val="both"/>
      </w:pPr>
      <w:r>
        <w:rPr>
          <w:sz w:val="20"/>
        </w:rPr>
        <w:t xml:space="preserve">ПК 9.8. Осуществлять аудит безопасности веб-приложения в соответствии с регламентами по безопасности.</w:t>
      </w:r>
    </w:p>
    <w:p>
      <w:pPr>
        <w:pStyle w:val="0"/>
        <w:spacing w:before="200" w:line-rule="auto"/>
        <w:ind w:firstLine="540"/>
        <w:jc w:val="both"/>
      </w:pPr>
      <w:r>
        <w:rPr>
          <w:sz w:val="20"/>
        </w:rPr>
        <w:t xml:space="preserve">ПК 9.9. Модернизировать веб-приложение с учетом правил и норм подготовки информации для поисковых систем.</w:t>
      </w:r>
    </w:p>
    <w:p>
      <w:pPr>
        <w:pStyle w:val="0"/>
        <w:spacing w:before="200" w:line-rule="auto"/>
        <w:ind w:firstLine="540"/>
        <w:jc w:val="both"/>
      </w:pPr>
      <w:r>
        <w:rPr>
          <w:sz w:val="20"/>
        </w:rPr>
        <w:t xml:space="preserve">ПК 9.10. Реализовывать мероприятия по продвижению веб-приложений в информационно-телекоммуникационной сети "Интернет".</w:t>
      </w:r>
    </w:p>
    <w:p>
      <w:pPr>
        <w:pStyle w:val="0"/>
        <w:spacing w:before="200" w:line-rule="auto"/>
        <w:ind w:firstLine="540"/>
        <w:jc w:val="both"/>
      </w:pPr>
      <w:r>
        <w:rPr>
          <w:sz w:val="20"/>
        </w:rPr>
        <w:t xml:space="preserve">3.4.10. Администрирование информационных ресурсов:</w:t>
      </w:r>
    </w:p>
    <w:p>
      <w:pPr>
        <w:pStyle w:val="0"/>
        <w:spacing w:before="200" w:line-rule="auto"/>
        <w:ind w:firstLine="540"/>
        <w:jc w:val="both"/>
      </w:pPr>
      <w:r>
        <w:rPr>
          <w:sz w:val="20"/>
        </w:rPr>
        <w:t xml:space="preserve">ПК 10.1. Обрабатывать статический и динамический информационный контент.</w:t>
      </w:r>
    </w:p>
    <w:p>
      <w:pPr>
        <w:pStyle w:val="0"/>
        <w:spacing w:before="200" w:line-rule="auto"/>
        <w:ind w:firstLine="540"/>
        <w:jc w:val="both"/>
      </w:pPr>
      <w:r>
        <w:rPr>
          <w:sz w:val="20"/>
        </w:rPr>
        <w:t xml:space="preserve">ПК 10.2. Разрабатывать технические документы для управления информационными ресурсами.</w:t>
      </w:r>
    </w:p>
    <w:p>
      <w:pPr>
        <w:pStyle w:val="0"/>
        <w:spacing w:before="200" w:line-rule="auto"/>
        <w:ind w:firstLine="540"/>
        <w:jc w:val="both"/>
      </w:pPr>
      <w:r>
        <w:rPr>
          <w:sz w:val="20"/>
        </w:rPr>
        <w:t xml:space="preserve">3.4.11. Разработка, администрирование и защита баз данных:</w:t>
      </w:r>
    </w:p>
    <w:p>
      <w:pPr>
        <w:pStyle w:val="0"/>
        <w:spacing w:before="200" w:line-rule="auto"/>
        <w:ind w:firstLine="540"/>
        <w:jc w:val="both"/>
      </w:pPr>
      <w:r>
        <w:rPr>
          <w:sz w:val="20"/>
        </w:rPr>
        <w:t xml:space="preserve">ПК 11.1. Осуществлять сбор, обработку и анализ информации для проектирования баз данных.</w:t>
      </w:r>
    </w:p>
    <w:p>
      <w:pPr>
        <w:pStyle w:val="0"/>
        <w:spacing w:before="200" w:line-rule="auto"/>
        <w:ind w:firstLine="540"/>
        <w:jc w:val="both"/>
      </w:pPr>
      <w:r>
        <w:rPr>
          <w:sz w:val="20"/>
        </w:rPr>
        <w:t xml:space="preserve">ПК 11.2. Проектировать базу данных на основе анализа предметной области.</w:t>
      </w:r>
    </w:p>
    <w:p>
      <w:pPr>
        <w:pStyle w:val="0"/>
        <w:spacing w:before="200" w:line-rule="auto"/>
        <w:ind w:firstLine="540"/>
        <w:jc w:val="both"/>
      </w:pPr>
      <w:r>
        <w:rPr>
          <w:sz w:val="20"/>
        </w:rPr>
        <w:t xml:space="preserve">ПК 11.3. Разрабатывать объекты базы данных в соответствии с результатами анализа предметной области.</w:t>
      </w:r>
    </w:p>
    <w:p>
      <w:pPr>
        <w:pStyle w:val="0"/>
        <w:spacing w:before="200" w:line-rule="auto"/>
        <w:ind w:firstLine="540"/>
        <w:jc w:val="both"/>
      </w:pPr>
      <w:r>
        <w:rPr>
          <w:sz w:val="20"/>
        </w:rPr>
        <w:t xml:space="preserve">ПК 11.4. Реализовывать базу данных в конкретной системе управления базами данных.</w:t>
      </w:r>
    </w:p>
    <w:p>
      <w:pPr>
        <w:pStyle w:val="0"/>
        <w:spacing w:before="200" w:line-rule="auto"/>
        <w:ind w:firstLine="540"/>
        <w:jc w:val="both"/>
      </w:pPr>
      <w:r>
        <w:rPr>
          <w:sz w:val="20"/>
        </w:rPr>
        <w:t xml:space="preserve">ПК 11.5. Администрировать базы данных.</w:t>
      </w:r>
    </w:p>
    <w:p>
      <w:pPr>
        <w:pStyle w:val="0"/>
        <w:spacing w:before="200" w:line-rule="auto"/>
        <w:ind w:firstLine="540"/>
        <w:jc w:val="both"/>
      </w:pPr>
      <w:r>
        <w:rPr>
          <w:sz w:val="20"/>
        </w:rPr>
        <w:t xml:space="preserve">ПК 11.6. Защищать информацию в базе данных с использованием технологии защиты информации.</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358"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25"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&lt;5&gt;.</w:t>
      </w:r>
    </w:p>
    <w:p>
      <w:pPr>
        <w:pStyle w:val="0"/>
        <w:jc w:val="both"/>
      </w:pPr>
      <w:r>
        <w:rPr>
          <w:sz w:val="20"/>
        </w:rPr>
        <w:t xml:space="preserve">(п. 4.5 в ред. </w:t>
      </w:r>
      <w:hyperlink w:history="0"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Бюджетный </w:t>
      </w:r>
      <w:hyperlink w:history="0" r:id="rId27" w:tooltip="&quot;Бюджетный кодекс Российской Федерации&quot; от 31.07.1998 N 145-ФЗ (ред. от 13.07.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&lt;5&gt;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w:t>
      </w:r>
    </w:p>
    <w:p>
      <w:pPr>
        <w:pStyle w:val="0"/>
        <w:jc w:val="right"/>
      </w:pPr>
      <w:r>
        <w:rPr>
          <w:sz w:val="20"/>
        </w:rPr>
        <w:t xml:space="preserve">09.02.07 Информационные системы</w:t>
      </w:r>
    </w:p>
    <w:p>
      <w:pPr>
        <w:pStyle w:val="0"/>
        <w:jc w:val="right"/>
      </w:pPr>
      <w:r>
        <w:rPr>
          <w:sz w:val="20"/>
        </w:rPr>
        <w:t xml:space="preserve">и программирование</w:t>
      </w:r>
    </w:p>
    <w:p>
      <w:pPr>
        <w:pStyle w:val="0"/>
        <w:jc w:val="both"/>
      </w:pPr>
      <w:r>
        <w:rPr>
          <w:sz w:val="20"/>
        </w:rPr>
      </w:r>
    </w:p>
    <w:bookmarkStart w:id="327" w:name="P327"/>
    <w:bookmarkEnd w:id="327"/>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09.02.07 ИНФОРМАЦИОННЫЕ</w:t>
      </w:r>
    </w:p>
    <w:p>
      <w:pPr>
        <w:pStyle w:val="2"/>
        <w:jc w:val="center"/>
      </w:pPr>
      <w:r>
        <w:rPr>
          <w:sz w:val="20"/>
        </w:rPr>
        <w:t xml:space="preserve">СИСТЕМЫ И ПРОГРАММИРОВАНИЕ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2"/>
        <w:gridCol w:w="6848"/>
      </w:tblGrid>
      <w:tr>
        <w:tc>
          <w:tcPr>
            <w:tcW w:w="2222" w:type="dxa"/>
          </w:tcPr>
          <w:p>
            <w:pPr>
              <w:pStyle w:val="0"/>
              <w:jc w:val="center"/>
            </w:pPr>
            <w:r>
              <w:rPr>
                <w:sz w:val="20"/>
              </w:rPr>
              <w:t xml:space="preserve">Код профессионального стандарта</w:t>
            </w:r>
          </w:p>
        </w:tc>
        <w:tc>
          <w:tcPr>
            <w:tcW w:w="6848" w:type="dxa"/>
          </w:tcPr>
          <w:p>
            <w:pPr>
              <w:pStyle w:val="0"/>
              <w:jc w:val="center"/>
            </w:pPr>
            <w:r>
              <w:rPr>
                <w:sz w:val="20"/>
              </w:rPr>
              <w:t xml:space="preserve">Наименование профессионального стандарта</w:t>
            </w:r>
          </w:p>
        </w:tc>
      </w:tr>
      <w:tr>
        <w:tc>
          <w:tcPr>
            <w:tcW w:w="2222" w:type="dxa"/>
          </w:tcPr>
          <w:p>
            <w:pPr>
              <w:pStyle w:val="0"/>
            </w:pPr>
            <w:r>
              <w:rPr>
                <w:sz w:val="20"/>
              </w:rPr>
              <w:t xml:space="preserve">06.001</w:t>
            </w:r>
          </w:p>
        </w:tc>
        <w:tc>
          <w:tcPr>
            <w:tcW w:w="6848" w:type="dxa"/>
          </w:tcPr>
          <w:p>
            <w:pPr>
              <w:pStyle w:val="0"/>
              <w:jc w:val="both"/>
            </w:pPr>
            <w:r>
              <w:rPr>
                <w:sz w:val="20"/>
              </w:rPr>
              <w:t xml:space="preserve">Профессиональный </w:t>
            </w:r>
            <w:hyperlink w:history="0" r:id="rId28" w:tooltip="Приказ Минтруда России от 18.11.2013 N 679н (ред. от 12.12.2016) &quot;Об утверждении профессионального стандарта &quot;Программист&quot; (Зарегистрировано в Минюсте России 18.12.2013 N 30635) ------------ Утратил силу или отменен {КонсультантПлюс}">
              <w:r>
                <w:rPr>
                  <w:sz w:val="20"/>
                  <w:color w:val="0000ff"/>
                </w:rPr>
                <w:t xml:space="preserve">стандарт</w:t>
              </w:r>
            </w:hyperlink>
            <w:r>
              <w:rPr>
                <w:sz w:val="20"/>
              </w:rPr>
              <w:t xml:space="preserve"> "Программист", утвержден приказом Министерства труда и социальной защиты Российской Федерации от 18 ноября 2013 г. N 679н (зарегистрирован Министерством юстиции Российской Федерации 18 декабря 2013 г., регистрационный N 30635)</w:t>
            </w:r>
          </w:p>
        </w:tc>
      </w:tr>
      <w:tr>
        <w:tc>
          <w:tcPr>
            <w:tcW w:w="2222" w:type="dxa"/>
          </w:tcPr>
          <w:p>
            <w:pPr>
              <w:pStyle w:val="0"/>
            </w:pPr>
            <w:r>
              <w:rPr>
                <w:sz w:val="20"/>
              </w:rPr>
              <w:t xml:space="preserve">06.004</w:t>
            </w:r>
          </w:p>
        </w:tc>
        <w:tc>
          <w:tcPr>
            <w:tcW w:w="6848" w:type="dxa"/>
          </w:tcPr>
          <w:p>
            <w:pPr>
              <w:pStyle w:val="0"/>
              <w:jc w:val="both"/>
            </w:pPr>
            <w:r>
              <w:rPr>
                <w:sz w:val="20"/>
              </w:rPr>
              <w:t xml:space="preserve">Профессиональный </w:t>
            </w:r>
            <w:hyperlink w:history="0" r:id="rId29" w:tooltip="Приказ Минтруда России от 11.04.2014 N 225н (ред. от 12.12.2016) &quot;Об утверждении профессионального стандарта &quot;Специалист по тестированию в области информационных технологий&quot; (Зарегистрировано в Минюсте России 09.06.2014 N 32623) ------------ Утратил силу или отменен {КонсультантПлюс}">
              <w:r>
                <w:rPr>
                  <w:sz w:val="20"/>
                  <w:color w:val="0000ff"/>
                </w:rPr>
                <w:t xml:space="preserve">стандарт</w:t>
              </w:r>
            </w:hyperlink>
            <w:r>
              <w:rPr>
                <w:sz w:val="20"/>
              </w:rPr>
              <w:t xml:space="preserve"> "Специалист по тестированию в области информационных технологий", утвержден приказом Министерства труда и социальной защиты Российской Федерации от 11 апреля 2014 г. N 225н (зарегистрирован Министерством юстиции Российской Федерации 9 июня 2014 г., регистрационный N 32623)</w:t>
            </w:r>
          </w:p>
        </w:tc>
      </w:tr>
      <w:tr>
        <w:tc>
          <w:tcPr>
            <w:tcW w:w="2222" w:type="dxa"/>
          </w:tcPr>
          <w:p>
            <w:pPr>
              <w:pStyle w:val="0"/>
            </w:pPr>
            <w:r>
              <w:rPr>
                <w:sz w:val="20"/>
              </w:rPr>
              <w:t xml:space="preserve">06.011</w:t>
            </w:r>
          </w:p>
        </w:tc>
        <w:tc>
          <w:tcPr>
            <w:tcW w:w="6848" w:type="dxa"/>
          </w:tcPr>
          <w:p>
            <w:pPr>
              <w:pStyle w:val="0"/>
              <w:jc w:val="both"/>
            </w:pPr>
            <w:r>
              <w:rPr>
                <w:sz w:val="20"/>
              </w:rPr>
              <w:t xml:space="preserve">Профессиональный </w:t>
            </w:r>
            <w:hyperlink w:history="0" r:id="rId30" w:tooltip="Приказ Минтруда России от 17.09.2014 N 647н (ред. от 12.12.2016) &quot;Об утверждении профессионального стандарта &quot;Администратор баз данных&quot; (Зарегистрировано в Минюсте России 24.11.2014 N 34846) ------------ Утратил силу или отменен {КонсультантПлюс}">
              <w:r>
                <w:rPr>
                  <w:sz w:val="20"/>
                  <w:color w:val="0000ff"/>
                </w:rPr>
                <w:t xml:space="preserve">стандарт</w:t>
              </w:r>
            </w:hyperlink>
            <w:r>
              <w:rPr>
                <w:sz w:val="20"/>
              </w:rPr>
              <w:t xml:space="preserve"> "Администратор баз данных", утвержден приказом Министерства труда и социальной защиты Российской Федерации от 17 сентября 2014 г. N 647н (зарегистрирован Министерством юстиции Российской Федерации 24 ноября 2014 г., регистрационный N 34846)</w:t>
            </w:r>
          </w:p>
        </w:tc>
      </w:tr>
      <w:tr>
        <w:tc>
          <w:tcPr>
            <w:tcW w:w="2222" w:type="dxa"/>
          </w:tcPr>
          <w:p>
            <w:pPr>
              <w:pStyle w:val="0"/>
            </w:pPr>
            <w:r>
              <w:rPr>
                <w:sz w:val="20"/>
              </w:rPr>
              <w:t xml:space="preserve">06.013</w:t>
            </w:r>
          </w:p>
        </w:tc>
        <w:tc>
          <w:tcPr>
            <w:tcW w:w="6848" w:type="dxa"/>
          </w:tcPr>
          <w:p>
            <w:pPr>
              <w:pStyle w:val="0"/>
              <w:jc w:val="both"/>
            </w:pPr>
            <w:r>
              <w:rPr>
                <w:sz w:val="20"/>
              </w:rPr>
              <w:t xml:space="preserve">Профессиональный </w:t>
            </w:r>
            <w:hyperlink w:history="0" r:id="rId31" w:tooltip="Приказ Минтруда России от 08.09.2014 N 629н (ред. от 12.12.2016) &quot;Об утверждении профессионального стандарта &quot;Специалист по информационным ресурсам&quot; (Зарегистрировано в Минюсте России 26.09.2014 N 34136) ------------ Утратил силу или отменен {КонсультантПлюс}">
              <w:r>
                <w:rPr>
                  <w:sz w:val="20"/>
                  <w:color w:val="0000ff"/>
                </w:rPr>
                <w:t xml:space="preserve">стандарт</w:t>
              </w:r>
            </w:hyperlink>
            <w:r>
              <w:rPr>
                <w:sz w:val="20"/>
              </w:rPr>
              <w:t xml:space="preserve"> "Специалист по информационным ресурсам", утвержден приказом Министерства труда и социальной защиты Российской Федерации от 8 сентября 2014 г. N 629н (зарегистрирован Министерством юстиции Российской Федерации 26 сентября 2014 г., регистрационный N 34136)</w:t>
            </w:r>
          </w:p>
        </w:tc>
      </w:tr>
      <w:tr>
        <w:tc>
          <w:tcPr>
            <w:tcW w:w="2222" w:type="dxa"/>
          </w:tcPr>
          <w:p>
            <w:pPr>
              <w:pStyle w:val="0"/>
            </w:pPr>
            <w:r>
              <w:rPr>
                <w:sz w:val="20"/>
              </w:rPr>
              <w:t xml:space="preserve">06.015</w:t>
            </w:r>
          </w:p>
        </w:tc>
        <w:tc>
          <w:tcPr>
            <w:tcW w:w="6848" w:type="dxa"/>
          </w:tcPr>
          <w:p>
            <w:pPr>
              <w:pStyle w:val="0"/>
              <w:jc w:val="both"/>
            </w:pPr>
            <w:r>
              <w:rPr>
                <w:sz w:val="20"/>
              </w:rPr>
              <w:t xml:space="preserve">Профессиональный </w:t>
            </w:r>
            <w:hyperlink w:history="0" r:id="rId32"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КонсультантПлюс}">
              <w:r>
                <w:rPr>
                  <w:sz w:val="20"/>
                  <w:color w:val="0000ff"/>
                </w:rPr>
                <w:t xml:space="preserve">стандарт</w:t>
              </w:r>
            </w:hyperlink>
            <w:r>
              <w:rPr>
                <w:sz w:val="20"/>
              </w:rPr>
              <w:t xml:space="preserve"> "Специалист по информационным системам", утвержден приказом Министерства труда и социальной защиты Российской Федерации от 18 ноября 2014 г. N 896н (зарегистрирован Министерством юстиции Российской Федерации 24 декабря 2014 г., регистрационный N 35361)</w:t>
            </w:r>
          </w:p>
        </w:tc>
      </w:tr>
      <w:tr>
        <w:tc>
          <w:tcPr>
            <w:tcW w:w="2222" w:type="dxa"/>
          </w:tcPr>
          <w:p>
            <w:pPr>
              <w:pStyle w:val="0"/>
            </w:pPr>
            <w:r>
              <w:rPr>
                <w:sz w:val="20"/>
              </w:rPr>
              <w:t xml:space="preserve">06.019</w:t>
            </w:r>
          </w:p>
        </w:tc>
        <w:tc>
          <w:tcPr>
            <w:tcW w:w="6848" w:type="dxa"/>
          </w:tcPr>
          <w:p>
            <w:pPr>
              <w:pStyle w:val="0"/>
              <w:jc w:val="both"/>
            </w:pPr>
            <w:r>
              <w:rPr>
                <w:sz w:val="20"/>
              </w:rPr>
              <w:t xml:space="preserve">Профессиональный </w:t>
            </w:r>
            <w:hyperlink w:history="0" r:id="rId33" w:tooltip="Приказ Минтруда России от 08.09.2014 N 612н (ред. от 12.12.2016) &quot;Об утверждении профессионального стандарта &quot;Технический писатель (специалист по технической документации в области информационных технологий)&quot; (Зарегистрировано в Минюсте России 03.10.2014 N 34234) ------------ Утратил силу или отменен {КонсультантПлюс}">
              <w:r>
                <w:rPr>
                  <w:sz w:val="20"/>
                  <w:color w:val="0000ff"/>
                </w:rPr>
                <w:t xml:space="preserve">стандарт</w:t>
              </w:r>
            </w:hyperlink>
            <w:r>
              <w:rPr>
                <w:sz w:val="20"/>
              </w:rPr>
              <w:t xml:space="preserve"> "Технический писатель (специалист по технической документации в области информационных технологий)", утвержден приказом Министерства труда и социальной защиты Российской Федерации от 8 сентября 2014 г. N 612н (зарегистрирован Министерством юстиции Российской Федерации 3 октября 2014 г., регистрационный N 34234)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w:t>
      </w:r>
    </w:p>
    <w:p>
      <w:pPr>
        <w:pStyle w:val="0"/>
        <w:jc w:val="right"/>
      </w:pPr>
      <w:r>
        <w:rPr>
          <w:sz w:val="20"/>
        </w:rPr>
        <w:t xml:space="preserve">09.02.07 Информационные системы</w:t>
      </w:r>
    </w:p>
    <w:p>
      <w:pPr>
        <w:pStyle w:val="0"/>
        <w:jc w:val="right"/>
      </w:pPr>
      <w:r>
        <w:rPr>
          <w:sz w:val="20"/>
        </w:rPr>
        <w:t xml:space="preserve">и программирование</w:t>
      </w:r>
    </w:p>
    <w:p>
      <w:pPr>
        <w:pStyle w:val="0"/>
        <w:jc w:val="both"/>
      </w:pPr>
      <w:r>
        <w:rPr>
          <w:sz w:val="20"/>
        </w:rPr>
      </w:r>
    </w:p>
    <w:bookmarkStart w:id="358" w:name="P358"/>
    <w:bookmarkEnd w:id="358"/>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09.02.07 ИНФОРМАЦИОННЫЕ</w:t>
      </w:r>
    </w:p>
    <w:p>
      <w:pPr>
        <w:pStyle w:val="2"/>
        <w:jc w:val="center"/>
      </w:pPr>
      <w:r>
        <w:rPr>
          <w:sz w:val="20"/>
        </w:rPr>
        <w:t xml:space="preserve">СИСТЕМЫ И ПРОГРАММИРОВАНИЕ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2"/>
        <w:gridCol w:w="6077"/>
      </w:tblGrid>
      <w:tr>
        <w:tc>
          <w:tcPr>
            <w:tcW w:w="2942" w:type="dxa"/>
          </w:tcPr>
          <w:p>
            <w:pPr>
              <w:pStyle w:val="0"/>
              <w:jc w:val="center"/>
            </w:pPr>
            <w:r>
              <w:rPr>
                <w:sz w:val="20"/>
              </w:rPr>
              <w:t xml:space="preserve">Основной вид деятельности</w:t>
            </w:r>
          </w:p>
        </w:tc>
        <w:tc>
          <w:tcPr>
            <w:tcW w:w="6077" w:type="dxa"/>
          </w:tcPr>
          <w:p>
            <w:pPr>
              <w:pStyle w:val="0"/>
              <w:jc w:val="center"/>
            </w:pPr>
            <w:r>
              <w:rPr>
                <w:sz w:val="20"/>
              </w:rPr>
              <w:t xml:space="preserve">Требования к знаниям, умениям, практическим действиям</w:t>
            </w:r>
          </w:p>
        </w:tc>
      </w:tr>
      <w:tr>
        <w:tc>
          <w:tcPr>
            <w:tcW w:w="2942" w:type="dxa"/>
          </w:tcPr>
          <w:p>
            <w:pPr>
              <w:pStyle w:val="0"/>
            </w:pPr>
            <w:r>
              <w:rPr>
                <w:sz w:val="20"/>
              </w:rPr>
              <w:t xml:space="preserve">Разработка модулей программного обеспечения для компьютерных систем</w:t>
            </w:r>
          </w:p>
        </w:tc>
        <w:tc>
          <w:tcPr>
            <w:tcW w:w="6077" w:type="dxa"/>
          </w:tcPr>
          <w:p>
            <w:pPr>
              <w:pStyle w:val="0"/>
              <w:jc w:val="both"/>
            </w:pPr>
            <w:r>
              <w:rPr>
                <w:sz w:val="20"/>
              </w:rPr>
              <w:t xml:space="preserve">знать:</w:t>
            </w:r>
          </w:p>
          <w:p>
            <w:pPr>
              <w:pStyle w:val="0"/>
              <w:ind w:firstLine="283"/>
              <w:jc w:val="both"/>
            </w:pPr>
            <w:r>
              <w:rPr>
                <w:sz w:val="20"/>
              </w:rPr>
              <w:t xml:space="preserve">основные этапы разработки программного обеспечения;</w:t>
            </w:r>
          </w:p>
          <w:p>
            <w:pPr>
              <w:pStyle w:val="0"/>
              <w:ind w:firstLine="283"/>
              <w:jc w:val="both"/>
            </w:pPr>
            <w:r>
              <w:rPr>
                <w:sz w:val="20"/>
              </w:rPr>
              <w:t xml:space="preserve">основные принципы технологии структурного и объектно-ориентированного программирования;</w:t>
            </w:r>
          </w:p>
          <w:p>
            <w:pPr>
              <w:pStyle w:val="0"/>
              <w:ind w:firstLine="283"/>
              <w:jc w:val="both"/>
            </w:pPr>
            <w:r>
              <w:rPr>
                <w:sz w:val="20"/>
              </w:rPr>
              <w:t xml:space="preserve">способы оптимизации и приемы рефакторинга;</w:t>
            </w:r>
          </w:p>
          <w:p>
            <w:pPr>
              <w:pStyle w:val="0"/>
              <w:ind w:firstLine="283"/>
              <w:jc w:val="both"/>
            </w:pPr>
            <w:r>
              <w:rPr>
                <w:sz w:val="20"/>
              </w:rPr>
              <w:t xml:space="preserve">основные принципы отладки и тестирования программных продуктов,</w:t>
            </w:r>
          </w:p>
          <w:p>
            <w:pPr>
              <w:pStyle w:val="0"/>
              <w:jc w:val="both"/>
            </w:pPr>
            <w:r>
              <w:rPr>
                <w:sz w:val="20"/>
              </w:rPr>
              <w:t xml:space="preserve">уметь:</w:t>
            </w:r>
          </w:p>
          <w:p>
            <w:pPr>
              <w:pStyle w:val="0"/>
              <w:ind w:firstLine="283"/>
              <w:jc w:val="both"/>
            </w:pPr>
            <w:r>
              <w:rPr>
                <w:sz w:val="20"/>
              </w:rPr>
              <w:t xml:space="preserve">осуществлять разработку кода программного модуля на языках низкого и высокого уровней;</w:t>
            </w:r>
          </w:p>
          <w:p>
            <w:pPr>
              <w:pStyle w:val="0"/>
              <w:ind w:firstLine="283"/>
              <w:jc w:val="both"/>
            </w:pPr>
            <w:r>
              <w:rPr>
                <w:sz w:val="20"/>
              </w:rPr>
              <w:t xml:space="preserve">создавать программу по разработанному алгоритму как отдельный модуль;</w:t>
            </w:r>
          </w:p>
          <w:p>
            <w:pPr>
              <w:pStyle w:val="0"/>
              <w:ind w:firstLine="283"/>
              <w:jc w:val="both"/>
            </w:pPr>
            <w:r>
              <w:rPr>
                <w:sz w:val="20"/>
              </w:rPr>
              <w:t xml:space="preserve">выполнять отладку и тестирование программы на уровне модуля;</w:t>
            </w:r>
          </w:p>
          <w:p>
            <w:pPr>
              <w:pStyle w:val="0"/>
              <w:ind w:firstLine="283"/>
              <w:jc w:val="both"/>
            </w:pPr>
            <w:r>
              <w:rPr>
                <w:sz w:val="20"/>
              </w:rPr>
              <w:t xml:space="preserve">осуществлять разработку кода программного модуля на современных языках программирования;</w:t>
            </w:r>
          </w:p>
          <w:p>
            <w:pPr>
              <w:pStyle w:val="0"/>
              <w:ind w:firstLine="283"/>
              <w:jc w:val="both"/>
            </w:pPr>
            <w:r>
              <w:rPr>
                <w:sz w:val="20"/>
              </w:rPr>
              <w:t xml:space="preserve">уметь выполнять оптимизацию и рефакторинг программного кода;</w:t>
            </w:r>
          </w:p>
          <w:p>
            <w:pPr>
              <w:pStyle w:val="0"/>
              <w:ind w:firstLine="283"/>
              <w:jc w:val="both"/>
            </w:pPr>
            <w:r>
              <w:rPr>
                <w:sz w:val="20"/>
              </w:rPr>
              <w:t xml:space="preserve">оформлять документацию на программные средства.</w:t>
            </w:r>
          </w:p>
          <w:p>
            <w:pPr>
              <w:pStyle w:val="0"/>
              <w:jc w:val="both"/>
            </w:pPr>
            <w:r>
              <w:rPr>
                <w:sz w:val="20"/>
              </w:rPr>
              <w:t xml:space="preserve">иметь практический опыт в:</w:t>
            </w:r>
          </w:p>
          <w:p>
            <w:pPr>
              <w:pStyle w:val="0"/>
              <w:ind w:firstLine="283"/>
              <w:jc w:val="both"/>
            </w:pPr>
            <w:r>
              <w:rPr>
                <w:sz w:val="20"/>
              </w:rPr>
              <w:t xml:space="preserve">разработке кода программного продукта на основе готовой спецификации на уровне модуля;</w:t>
            </w:r>
          </w:p>
          <w:p>
            <w:pPr>
              <w:pStyle w:val="0"/>
              <w:ind w:firstLine="283"/>
              <w:jc w:val="both"/>
            </w:pPr>
            <w:r>
              <w:rPr>
                <w:sz w:val="20"/>
              </w:rPr>
              <w:t xml:space="preserve">использовании инструментальных средств на этапе отладки программного продукта;</w:t>
            </w:r>
          </w:p>
          <w:p>
            <w:pPr>
              <w:pStyle w:val="0"/>
              <w:ind w:firstLine="283"/>
              <w:jc w:val="both"/>
            </w:pPr>
            <w:r>
              <w:rPr>
                <w:sz w:val="20"/>
              </w:rPr>
              <w:t xml:space="preserve">проведении тестирования программного модуля по определенному сценарию;</w:t>
            </w:r>
          </w:p>
          <w:p>
            <w:pPr>
              <w:pStyle w:val="0"/>
              <w:ind w:firstLine="283"/>
              <w:jc w:val="both"/>
            </w:pPr>
            <w:r>
              <w:rPr>
                <w:sz w:val="20"/>
              </w:rPr>
              <w:t xml:space="preserve">использовании инструментальных средств на этапе отладки программного продукта;</w:t>
            </w:r>
          </w:p>
          <w:p>
            <w:pPr>
              <w:pStyle w:val="0"/>
              <w:ind w:firstLine="283"/>
              <w:jc w:val="both"/>
            </w:pPr>
            <w:r>
              <w:rPr>
                <w:sz w:val="20"/>
              </w:rPr>
              <w:t xml:space="preserve">разработке мобильных приложений.</w:t>
            </w:r>
          </w:p>
        </w:tc>
      </w:tr>
      <w:tr>
        <w:tc>
          <w:tcPr>
            <w:tcW w:w="2942" w:type="dxa"/>
          </w:tcPr>
          <w:p>
            <w:pPr>
              <w:pStyle w:val="0"/>
            </w:pPr>
            <w:r>
              <w:rPr>
                <w:sz w:val="20"/>
              </w:rPr>
              <w:t xml:space="preserve">Осуществление интеграции программных модулей</w:t>
            </w:r>
          </w:p>
        </w:tc>
        <w:tc>
          <w:tcPr>
            <w:tcW w:w="6077" w:type="dxa"/>
          </w:tcPr>
          <w:p>
            <w:pPr>
              <w:pStyle w:val="0"/>
              <w:jc w:val="both"/>
            </w:pPr>
            <w:r>
              <w:rPr>
                <w:sz w:val="20"/>
              </w:rPr>
              <w:t xml:space="preserve">знать:</w:t>
            </w:r>
          </w:p>
          <w:p>
            <w:pPr>
              <w:pStyle w:val="0"/>
              <w:ind w:firstLine="283"/>
              <w:jc w:val="both"/>
            </w:pPr>
            <w:r>
              <w:rPr>
                <w:sz w:val="20"/>
              </w:rPr>
              <w:t xml:space="preserve">модели процесса разработки программного обеспечения;</w:t>
            </w:r>
          </w:p>
          <w:p>
            <w:pPr>
              <w:pStyle w:val="0"/>
              <w:ind w:firstLine="283"/>
              <w:jc w:val="both"/>
            </w:pPr>
            <w:r>
              <w:rPr>
                <w:sz w:val="20"/>
              </w:rPr>
              <w:t xml:space="preserve">основные принципы процесса разработки программного обеспечения;</w:t>
            </w:r>
          </w:p>
          <w:p>
            <w:pPr>
              <w:pStyle w:val="0"/>
              <w:ind w:firstLine="283"/>
              <w:jc w:val="both"/>
            </w:pPr>
            <w:r>
              <w:rPr>
                <w:sz w:val="20"/>
              </w:rPr>
              <w:t xml:space="preserve">основные подходы к интегрированию программных модулей;</w:t>
            </w:r>
          </w:p>
          <w:p>
            <w:pPr>
              <w:pStyle w:val="0"/>
              <w:ind w:firstLine="283"/>
              <w:jc w:val="both"/>
            </w:pPr>
            <w:r>
              <w:rPr>
                <w:sz w:val="20"/>
              </w:rPr>
              <w:t xml:space="preserve">основы верификации и аттестации программного обеспечения.</w:t>
            </w:r>
          </w:p>
          <w:p>
            <w:pPr>
              <w:pStyle w:val="0"/>
              <w:jc w:val="both"/>
            </w:pPr>
            <w:r>
              <w:rPr>
                <w:sz w:val="20"/>
              </w:rPr>
              <w:t xml:space="preserve">уметь:</w:t>
            </w:r>
          </w:p>
          <w:p>
            <w:pPr>
              <w:pStyle w:val="0"/>
              <w:ind w:firstLine="283"/>
              <w:jc w:val="both"/>
            </w:pPr>
            <w:r>
              <w:rPr>
                <w:sz w:val="20"/>
              </w:rPr>
              <w:t xml:space="preserve">использовать выбранную систему контроля версий;</w:t>
            </w:r>
          </w:p>
          <w:p>
            <w:pPr>
              <w:pStyle w:val="0"/>
              <w:ind w:firstLine="283"/>
              <w:jc w:val="both"/>
            </w:pPr>
            <w:r>
              <w:rPr>
                <w:sz w:val="20"/>
              </w:rPr>
              <w:t xml:space="preserve">использовать методы для получения кода с заданной функциональностью и степенью качества.</w:t>
            </w:r>
          </w:p>
          <w:p>
            <w:pPr>
              <w:pStyle w:val="0"/>
              <w:jc w:val="both"/>
            </w:pPr>
            <w:r>
              <w:rPr>
                <w:sz w:val="20"/>
              </w:rPr>
              <w:t xml:space="preserve">иметь практический опыт в:</w:t>
            </w:r>
          </w:p>
          <w:p>
            <w:pPr>
              <w:pStyle w:val="0"/>
              <w:ind w:firstLine="283"/>
              <w:jc w:val="both"/>
            </w:pPr>
            <w:r>
              <w:rPr>
                <w:sz w:val="20"/>
              </w:rPr>
              <w:t xml:space="preserve">интеграции модулей в программное обеспечение;</w:t>
            </w:r>
          </w:p>
          <w:p>
            <w:pPr>
              <w:pStyle w:val="0"/>
              <w:ind w:firstLine="283"/>
              <w:jc w:val="both"/>
            </w:pPr>
            <w:r>
              <w:rPr>
                <w:sz w:val="20"/>
              </w:rPr>
              <w:t xml:space="preserve">отладке программных модулей.</w:t>
            </w:r>
          </w:p>
        </w:tc>
      </w:tr>
      <w:tr>
        <w:tc>
          <w:tcPr>
            <w:tcW w:w="2942" w:type="dxa"/>
          </w:tcPr>
          <w:p>
            <w:pPr>
              <w:pStyle w:val="0"/>
            </w:pPr>
            <w:r>
              <w:rPr>
                <w:sz w:val="20"/>
              </w:rPr>
              <w:t xml:space="preserve">Ревьюирование программных продуктов</w:t>
            </w:r>
          </w:p>
        </w:tc>
        <w:tc>
          <w:tcPr>
            <w:tcW w:w="6077" w:type="dxa"/>
          </w:tcPr>
          <w:p>
            <w:pPr>
              <w:pStyle w:val="0"/>
              <w:jc w:val="both"/>
            </w:pPr>
            <w:r>
              <w:rPr>
                <w:sz w:val="20"/>
              </w:rPr>
              <w:t xml:space="preserve">знать:</w:t>
            </w:r>
          </w:p>
          <w:p>
            <w:pPr>
              <w:pStyle w:val="0"/>
              <w:ind w:firstLine="283"/>
              <w:jc w:val="both"/>
            </w:pPr>
            <w:r>
              <w:rPr>
                <w:sz w:val="20"/>
              </w:rPr>
              <w:t xml:space="preserve">задачи планирования и контроля развития проекта;</w:t>
            </w:r>
          </w:p>
          <w:p>
            <w:pPr>
              <w:pStyle w:val="0"/>
              <w:ind w:firstLine="283"/>
              <w:jc w:val="both"/>
            </w:pPr>
            <w:r>
              <w:rPr>
                <w:sz w:val="20"/>
              </w:rPr>
              <w:t xml:space="preserve">принципы построения системы деятельностей программного проекта;</w:t>
            </w:r>
          </w:p>
          <w:p>
            <w:pPr>
              <w:pStyle w:val="0"/>
              <w:ind w:firstLine="283"/>
              <w:jc w:val="both"/>
            </w:pPr>
            <w:r>
              <w:rPr>
                <w:sz w:val="20"/>
              </w:rPr>
              <w:t xml:space="preserve">современные стандарты качества программного продукта и процессов его обеспечения.</w:t>
            </w:r>
          </w:p>
          <w:p>
            <w:pPr>
              <w:pStyle w:val="0"/>
              <w:jc w:val="both"/>
            </w:pPr>
            <w:r>
              <w:rPr>
                <w:sz w:val="20"/>
              </w:rPr>
              <w:t xml:space="preserve">уметь:</w:t>
            </w:r>
          </w:p>
          <w:p>
            <w:pPr>
              <w:pStyle w:val="0"/>
              <w:ind w:firstLine="283"/>
              <w:jc w:val="both"/>
            </w:pPr>
            <w:r>
              <w:rPr>
                <w:sz w:val="20"/>
              </w:rPr>
              <w:t xml:space="preserve">работать с проектной документацией, разработанной с использованием графических языков спецификаций;</w:t>
            </w:r>
          </w:p>
          <w:p>
            <w:pPr>
              <w:pStyle w:val="0"/>
              <w:ind w:firstLine="283"/>
              <w:jc w:val="both"/>
            </w:pPr>
            <w:r>
              <w:rPr>
                <w:sz w:val="20"/>
              </w:rPr>
              <w:t xml:space="preserve">выполнять оптимизацию программного кода с использованием специализированных программных средств;</w:t>
            </w:r>
          </w:p>
          <w:p>
            <w:pPr>
              <w:pStyle w:val="0"/>
              <w:ind w:firstLine="283"/>
              <w:jc w:val="both"/>
            </w:pPr>
            <w:r>
              <w:rPr>
                <w:sz w:val="20"/>
              </w:rPr>
              <w:t xml:space="preserve">использовать методы и технологии тестирования и ревьюирования кода и проектной документации;</w:t>
            </w:r>
          </w:p>
          <w:p>
            <w:pPr>
              <w:pStyle w:val="0"/>
              <w:ind w:firstLine="283"/>
              <w:jc w:val="both"/>
            </w:pPr>
            <w:r>
              <w:rPr>
                <w:sz w:val="20"/>
              </w:rPr>
              <w:t xml:space="preserve">применять стандартные метрики по прогнозированию затрат, сроков и качества.</w:t>
            </w:r>
          </w:p>
          <w:p>
            <w:pPr>
              <w:pStyle w:val="0"/>
              <w:jc w:val="both"/>
            </w:pPr>
            <w:r>
              <w:rPr>
                <w:sz w:val="20"/>
              </w:rPr>
              <w:t xml:space="preserve">иметь практический опыт в:</w:t>
            </w:r>
          </w:p>
          <w:p>
            <w:pPr>
              <w:pStyle w:val="0"/>
              <w:ind w:firstLine="283"/>
              <w:jc w:val="both"/>
            </w:pPr>
            <w:r>
              <w:rPr>
                <w:sz w:val="20"/>
              </w:rPr>
              <w:t xml:space="preserve">измерении характеристик программного проекта;</w:t>
            </w:r>
          </w:p>
          <w:p>
            <w:pPr>
              <w:pStyle w:val="0"/>
              <w:ind w:firstLine="283"/>
              <w:jc w:val="both"/>
            </w:pPr>
            <w:r>
              <w:rPr>
                <w:sz w:val="20"/>
              </w:rPr>
              <w:t xml:space="preserve">использовании основных методологий процессов разработки программного обеспечения;</w:t>
            </w:r>
          </w:p>
          <w:p>
            <w:pPr>
              <w:pStyle w:val="0"/>
              <w:ind w:firstLine="283"/>
              <w:jc w:val="both"/>
            </w:pPr>
            <w:r>
              <w:rPr>
                <w:sz w:val="20"/>
              </w:rPr>
              <w:t xml:space="preserve">оптимизации программного кода с использованием специализированных программных средств.</w:t>
            </w:r>
          </w:p>
        </w:tc>
      </w:tr>
      <w:tr>
        <w:tc>
          <w:tcPr>
            <w:tcW w:w="2942" w:type="dxa"/>
          </w:tcPr>
          <w:p>
            <w:pPr>
              <w:pStyle w:val="0"/>
            </w:pPr>
            <w:r>
              <w:rPr>
                <w:sz w:val="20"/>
              </w:rPr>
              <w:t xml:space="preserve">Сопровождение и обслуживание программного обеспечения компьютерных систем</w:t>
            </w:r>
          </w:p>
        </w:tc>
        <w:tc>
          <w:tcPr>
            <w:tcW w:w="6077" w:type="dxa"/>
          </w:tcPr>
          <w:p>
            <w:pPr>
              <w:pStyle w:val="0"/>
              <w:jc w:val="both"/>
            </w:pPr>
            <w:r>
              <w:rPr>
                <w:sz w:val="20"/>
              </w:rPr>
              <w:t xml:space="preserve">знать:</w:t>
            </w:r>
          </w:p>
          <w:p>
            <w:pPr>
              <w:pStyle w:val="0"/>
              <w:ind w:firstLine="283"/>
              <w:jc w:val="both"/>
            </w:pPr>
            <w:r>
              <w:rPr>
                <w:sz w:val="20"/>
              </w:rPr>
              <w:t xml:space="preserve">основные методы и средства эффективного анализа функционирования программного обеспечения;</w:t>
            </w:r>
          </w:p>
          <w:p>
            <w:pPr>
              <w:pStyle w:val="0"/>
              <w:ind w:firstLine="283"/>
              <w:jc w:val="both"/>
            </w:pPr>
            <w:r>
              <w:rPr>
                <w:sz w:val="20"/>
              </w:rPr>
              <w:t xml:space="preserve">основные виды работ на этапе сопровождения программного обеспечения;</w:t>
            </w:r>
          </w:p>
          <w:p>
            <w:pPr>
              <w:pStyle w:val="0"/>
              <w:ind w:firstLine="283"/>
              <w:jc w:val="both"/>
            </w:pPr>
            <w:r>
              <w:rPr>
                <w:sz w:val="20"/>
              </w:rPr>
              <w:t xml:space="preserve">основные принципы контроля конфигурации и поддержки целостности конфигурации программного обеспечения;</w:t>
            </w:r>
          </w:p>
          <w:p>
            <w:pPr>
              <w:pStyle w:val="0"/>
              <w:ind w:firstLine="283"/>
              <w:jc w:val="both"/>
            </w:pPr>
            <w:r>
              <w:rPr>
                <w:sz w:val="20"/>
              </w:rPr>
              <w:t xml:space="preserve">средства защиты программного обеспечения в компьютерных системах.</w:t>
            </w:r>
          </w:p>
          <w:p>
            <w:pPr>
              <w:pStyle w:val="0"/>
              <w:jc w:val="both"/>
            </w:pPr>
            <w:r>
              <w:rPr>
                <w:sz w:val="20"/>
              </w:rPr>
              <w:t xml:space="preserve">уметь:</w:t>
            </w:r>
          </w:p>
          <w:p>
            <w:pPr>
              <w:pStyle w:val="0"/>
              <w:ind w:firstLine="283"/>
              <w:jc w:val="both"/>
            </w:pPr>
            <w:r>
              <w:rPr>
                <w:sz w:val="20"/>
              </w:rPr>
              <w:t xml:space="preserve">подбирать и настраивать конфигурацию программного обеспечения компьютерных систем;</w:t>
            </w:r>
          </w:p>
          <w:p>
            <w:pPr>
              <w:pStyle w:val="0"/>
              <w:ind w:firstLine="283"/>
              <w:jc w:val="both"/>
            </w:pPr>
            <w:r>
              <w:rPr>
                <w:sz w:val="20"/>
              </w:rPr>
              <w:t xml:space="preserve">использовать методы защиты программного обеспечения компьютерных систем;</w:t>
            </w:r>
          </w:p>
          <w:p>
            <w:pPr>
              <w:pStyle w:val="0"/>
              <w:ind w:firstLine="283"/>
              <w:jc w:val="both"/>
            </w:pPr>
            <w:r>
              <w:rPr>
                <w:sz w:val="20"/>
              </w:rPr>
              <w:t xml:space="preserve">проводить инсталляцию программного обеспечения компьютерных систем;</w:t>
            </w:r>
          </w:p>
          <w:p>
            <w:pPr>
              <w:pStyle w:val="0"/>
              <w:ind w:firstLine="283"/>
              <w:jc w:val="both"/>
            </w:pPr>
            <w:r>
              <w:rPr>
                <w:sz w:val="20"/>
              </w:rPr>
              <w:t xml:space="preserve">производить настройку отдельных компонентов программного обеспечения компьютерных систем;</w:t>
            </w:r>
          </w:p>
          <w:p>
            <w:pPr>
              <w:pStyle w:val="0"/>
              <w:ind w:firstLine="283"/>
              <w:jc w:val="both"/>
            </w:pPr>
            <w:r>
              <w:rPr>
                <w:sz w:val="20"/>
              </w:rPr>
              <w:t xml:space="preserve">анализировать риски и характеристики качества программного обеспечения.</w:t>
            </w:r>
          </w:p>
          <w:p>
            <w:pPr>
              <w:pStyle w:val="0"/>
              <w:jc w:val="both"/>
            </w:pPr>
            <w:r>
              <w:rPr>
                <w:sz w:val="20"/>
              </w:rPr>
              <w:t xml:space="preserve">иметь практический опыт в:</w:t>
            </w:r>
          </w:p>
          <w:p>
            <w:pPr>
              <w:pStyle w:val="0"/>
              <w:ind w:firstLine="283"/>
              <w:jc w:val="both"/>
            </w:pPr>
            <w:r>
              <w:rPr>
                <w:sz w:val="20"/>
              </w:rPr>
              <w:t xml:space="preserve">настройке отдельных компонентов программного обеспечения компьютерных систем;</w:t>
            </w:r>
          </w:p>
          <w:p>
            <w:pPr>
              <w:pStyle w:val="0"/>
              <w:ind w:firstLine="283"/>
              <w:jc w:val="both"/>
            </w:pPr>
            <w:r>
              <w:rPr>
                <w:sz w:val="20"/>
              </w:rPr>
              <w:t xml:space="preserve">выполнении отдельных видов работ на этапе поддержки программного обеспечения компьютерной системы.</w:t>
            </w:r>
          </w:p>
        </w:tc>
      </w:tr>
      <w:tr>
        <w:tc>
          <w:tcPr>
            <w:tcW w:w="2942" w:type="dxa"/>
          </w:tcPr>
          <w:p>
            <w:pPr>
              <w:pStyle w:val="0"/>
            </w:pPr>
            <w:r>
              <w:rPr>
                <w:sz w:val="20"/>
              </w:rPr>
              <w:t xml:space="preserve">Проектирование и разработка информационных систем</w:t>
            </w:r>
          </w:p>
        </w:tc>
        <w:tc>
          <w:tcPr>
            <w:tcW w:w="6077" w:type="dxa"/>
          </w:tcPr>
          <w:p>
            <w:pPr>
              <w:pStyle w:val="0"/>
              <w:jc w:val="both"/>
            </w:pPr>
            <w:r>
              <w:rPr>
                <w:sz w:val="20"/>
              </w:rPr>
              <w:t xml:space="preserve">знать:</w:t>
            </w:r>
          </w:p>
          <w:p>
            <w:pPr>
              <w:pStyle w:val="0"/>
              <w:ind w:firstLine="283"/>
              <w:jc w:val="both"/>
            </w:pPr>
            <w:r>
              <w:rPr>
                <w:sz w:val="20"/>
              </w:rPr>
              <w:t xml:space="preserve">основные виды и процедуры обработки информации, модели и методы решения задач обработки информации;</w:t>
            </w:r>
          </w:p>
          <w:p>
            <w:pPr>
              <w:pStyle w:val="0"/>
              <w:ind w:firstLine="283"/>
              <w:jc w:val="both"/>
            </w:pPr>
            <w:r>
              <w:rPr>
                <w:sz w:val="20"/>
              </w:rPr>
              <w:t xml:space="preserve">основные платформы для создания, исполнения и управления информационной системой;</w:t>
            </w:r>
          </w:p>
          <w:p>
            <w:pPr>
              <w:pStyle w:val="0"/>
              <w:ind w:firstLine="283"/>
              <w:jc w:val="both"/>
            </w:pPr>
            <w:r>
              <w:rPr>
                <w:sz w:val="20"/>
              </w:rPr>
              <w:t xml:space="preserve">основные процессы управления проектом разработки;</w:t>
            </w:r>
          </w:p>
          <w:p>
            <w:pPr>
              <w:pStyle w:val="0"/>
              <w:ind w:firstLine="283"/>
              <w:jc w:val="both"/>
            </w:pPr>
            <w:r>
              <w:rPr>
                <w:sz w:val="20"/>
              </w:rPr>
              <w:t xml:space="preserve">основные модели построения информационных систем, их структуру, особенности и области применения;</w:t>
            </w:r>
          </w:p>
          <w:p>
            <w:pPr>
              <w:pStyle w:val="0"/>
              <w:ind w:firstLine="283"/>
              <w:jc w:val="both"/>
            </w:pPr>
            <w:r>
              <w:rPr>
                <w:sz w:val="20"/>
              </w:rPr>
              <w:t xml:space="preserve">методы и средства проектирования, разработки и тестирования информационных систем;</w:t>
            </w:r>
          </w:p>
          <w:p>
            <w:pPr>
              <w:pStyle w:val="0"/>
              <w:ind w:firstLine="283"/>
              <w:jc w:val="both"/>
            </w:pPr>
            <w:r>
              <w:rPr>
                <w:sz w:val="20"/>
              </w:rPr>
              <w:t xml:space="preserve">систему стандартизации, сертификации и систему обеспечения качества продукции.</w:t>
            </w:r>
          </w:p>
          <w:p>
            <w:pPr>
              <w:pStyle w:val="0"/>
              <w:jc w:val="both"/>
            </w:pPr>
            <w:r>
              <w:rPr>
                <w:sz w:val="20"/>
              </w:rPr>
              <w:t xml:space="preserve">уметь:</w:t>
            </w:r>
          </w:p>
          <w:p>
            <w:pPr>
              <w:pStyle w:val="0"/>
              <w:ind w:firstLine="283"/>
              <w:jc w:val="both"/>
            </w:pPr>
            <w:r>
              <w:rPr>
                <w:sz w:val="20"/>
              </w:rPr>
              <w:t xml:space="preserve">осуществлять постановку задач по обработке информации;</w:t>
            </w:r>
          </w:p>
          <w:p>
            <w:pPr>
              <w:pStyle w:val="0"/>
              <w:ind w:firstLine="283"/>
              <w:jc w:val="both"/>
            </w:pPr>
            <w:r>
              <w:rPr>
                <w:sz w:val="20"/>
              </w:rPr>
              <w:t xml:space="preserve">проводить анализ предметной области;</w:t>
            </w:r>
          </w:p>
          <w:p>
            <w:pPr>
              <w:pStyle w:val="0"/>
              <w:ind w:firstLine="283"/>
              <w:jc w:val="both"/>
            </w:pPr>
            <w:r>
              <w:rPr>
                <w:sz w:val="20"/>
              </w:rPr>
              <w:t xml:space="preserve">осуществлять выбор модели и средства построения информационной системы и программных средств;</w:t>
            </w:r>
          </w:p>
          <w:p>
            <w:pPr>
              <w:pStyle w:val="0"/>
              <w:ind w:firstLine="283"/>
              <w:jc w:val="both"/>
            </w:pPr>
            <w:r>
              <w:rPr>
                <w:sz w:val="20"/>
              </w:rPr>
              <w:t xml:space="preserve">использовать алгоритмы обработки информации для различных приложений;</w:t>
            </w:r>
          </w:p>
          <w:p>
            <w:pPr>
              <w:pStyle w:val="0"/>
              <w:ind w:firstLine="283"/>
              <w:jc w:val="both"/>
            </w:pPr>
            <w:r>
              <w:rPr>
                <w:sz w:val="20"/>
              </w:rPr>
              <w:t xml:space="preserve">решать прикладные вопросы программирования и языка сценариев для создания программ;</w:t>
            </w:r>
          </w:p>
          <w:p>
            <w:pPr>
              <w:pStyle w:val="0"/>
              <w:ind w:firstLine="283"/>
              <w:jc w:val="both"/>
            </w:pPr>
            <w:r>
              <w:rPr>
                <w:sz w:val="20"/>
              </w:rPr>
              <w:t xml:space="preserve">разрабатывать графический интерфейс приложения;</w:t>
            </w:r>
          </w:p>
          <w:p>
            <w:pPr>
              <w:pStyle w:val="0"/>
              <w:ind w:firstLine="283"/>
              <w:jc w:val="both"/>
            </w:pPr>
            <w:r>
              <w:rPr>
                <w:sz w:val="20"/>
              </w:rPr>
              <w:t xml:space="preserve">создавать и управлять проектом по разработке приложения;</w:t>
            </w:r>
          </w:p>
          <w:p>
            <w:pPr>
              <w:pStyle w:val="0"/>
              <w:ind w:firstLine="283"/>
              <w:jc w:val="both"/>
            </w:pPr>
            <w:r>
              <w:rPr>
                <w:sz w:val="20"/>
              </w:rPr>
              <w:t xml:space="preserve">проектировать и разрабатывать систему по заданным требованиям и спецификациям.</w:t>
            </w:r>
          </w:p>
          <w:p>
            <w:pPr>
              <w:pStyle w:val="0"/>
              <w:jc w:val="both"/>
            </w:pPr>
            <w:r>
              <w:rPr>
                <w:sz w:val="20"/>
              </w:rPr>
              <w:t xml:space="preserve">иметь практический опыт в:</w:t>
            </w:r>
          </w:p>
          <w:p>
            <w:pPr>
              <w:pStyle w:val="0"/>
              <w:ind w:firstLine="283"/>
              <w:jc w:val="both"/>
            </w:pPr>
            <w:r>
              <w:rPr>
                <w:sz w:val="20"/>
              </w:rPr>
              <w:t xml:space="preserve">управлении процессом разработки приложений с использованием инструментальных средств;</w:t>
            </w:r>
          </w:p>
          <w:p>
            <w:pPr>
              <w:pStyle w:val="0"/>
              <w:ind w:firstLine="283"/>
              <w:jc w:val="both"/>
            </w:pPr>
            <w:r>
              <w:rPr>
                <w:sz w:val="20"/>
              </w:rPr>
              <w:t xml:space="preserve">обеспечении сбора данных для анализа использования и функционирования информационной системы;</w:t>
            </w:r>
          </w:p>
          <w:p>
            <w:pPr>
              <w:pStyle w:val="0"/>
              <w:ind w:firstLine="283"/>
              <w:jc w:val="both"/>
            </w:pPr>
            <w:r>
              <w:rPr>
                <w:sz w:val="20"/>
              </w:rPr>
              <w:t xml:space="preserve">программировании в соответствии с требованиями технического задания;</w:t>
            </w:r>
          </w:p>
          <w:p>
            <w:pPr>
              <w:pStyle w:val="0"/>
              <w:ind w:firstLine="283"/>
              <w:jc w:val="both"/>
            </w:pPr>
            <w:r>
              <w:rPr>
                <w:sz w:val="20"/>
              </w:rPr>
              <w:t xml:space="preserve">использовании критериев оценки качества и надежности функционирования информационной системы;</w:t>
            </w:r>
          </w:p>
          <w:p>
            <w:pPr>
              <w:pStyle w:val="0"/>
              <w:ind w:firstLine="283"/>
              <w:jc w:val="both"/>
            </w:pPr>
            <w:r>
              <w:rPr>
                <w:sz w:val="20"/>
              </w:rPr>
              <w:t xml:space="preserve">применении методики тестирования разрабатываемых приложений;</w:t>
            </w:r>
          </w:p>
          <w:p>
            <w:pPr>
              <w:pStyle w:val="0"/>
              <w:ind w:firstLine="283"/>
              <w:jc w:val="both"/>
            </w:pPr>
            <w:r>
              <w:rPr>
                <w:sz w:val="20"/>
              </w:rPr>
              <w:t xml:space="preserve">определении состава оборудования и программных средств разработки информационной системы;</w:t>
            </w:r>
          </w:p>
          <w:p>
            <w:pPr>
              <w:pStyle w:val="0"/>
              <w:ind w:firstLine="283"/>
              <w:jc w:val="both"/>
            </w:pPr>
            <w:r>
              <w:rPr>
                <w:sz w:val="20"/>
              </w:rPr>
              <w:t xml:space="preserve">разработке документации по эксплуатации информационной системы;</w:t>
            </w:r>
          </w:p>
          <w:p>
            <w:pPr>
              <w:pStyle w:val="0"/>
              <w:ind w:firstLine="283"/>
              <w:jc w:val="both"/>
            </w:pPr>
            <w:r>
              <w:rPr>
                <w:sz w:val="20"/>
              </w:rPr>
              <w:t xml:space="preserve">проведении оценки качества и экономической эффективности информационной системы в рамках своей компетенции;</w:t>
            </w:r>
          </w:p>
          <w:p>
            <w:pPr>
              <w:pStyle w:val="0"/>
              <w:ind w:firstLine="283"/>
              <w:jc w:val="both"/>
            </w:pPr>
            <w:r>
              <w:rPr>
                <w:sz w:val="20"/>
              </w:rPr>
              <w:t xml:space="preserve">модификации отдельных модулей информационной системы.</w:t>
            </w:r>
          </w:p>
        </w:tc>
      </w:tr>
      <w:tr>
        <w:tc>
          <w:tcPr>
            <w:tcW w:w="2942" w:type="dxa"/>
          </w:tcPr>
          <w:p>
            <w:pPr>
              <w:pStyle w:val="0"/>
            </w:pPr>
            <w:r>
              <w:rPr>
                <w:sz w:val="20"/>
              </w:rPr>
              <w:t xml:space="preserve">Сопровождение информационных систем</w:t>
            </w:r>
          </w:p>
        </w:tc>
        <w:tc>
          <w:tcPr>
            <w:tcW w:w="6077" w:type="dxa"/>
          </w:tcPr>
          <w:p>
            <w:pPr>
              <w:pStyle w:val="0"/>
              <w:jc w:val="both"/>
            </w:pPr>
            <w:r>
              <w:rPr>
                <w:sz w:val="20"/>
              </w:rPr>
              <w:t xml:space="preserve">знать:</w:t>
            </w:r>
          </w:p>
          <w:p>
            <w:pPr>
              <w:pStyle w:val="0"/>
              <w:ind w:firstLine="283"/>
              <w:jc w:val="both"/>
            </w:pPr>
            <w:r>
              <w:rPr>
                <w:sz w:val="20"/>
              </w:rPr>
              <w:t xml:space="preserve">регламенты и нормы по обновлению и техническому сопровождению обслуживаемой информационной системы;</w:t>
            </w:r>
          </w:p>
          <w:p>
            <w:pPr>
              <w:pStyle w:val="0"/>
              <w:ind w:firstLine="283"/>
              <w:jc w:val="both"/>
            </w:pPr>
            <w:r>
              <w:rPr>
                <w:sz w:val="20"/>
              </w:rPr>
              <w:t xml:space="preserve">политику безопасности в современных информационных системах;</w:t>
            </w:r>
          </w:p>
          <w:p>
            <w:pPr>
              <w:pStyle w:val="0"/>
              <w:ind w:firstLine="283"/>
              <w:jc w:val="both"/>
            </w:pPr>
            <w:r>
              <w:rPr>
                <w:sz w:val="20"/>
              </w:rPr>
              <w:t xml:space="preserve">достижения мировой и отечественной информатики в области интеллектуализации информационных систем;</w:t>
            </w:r>
          </w:p>
          <w:p>
            <w:pPr>
              <w:pStyle w:val="0"/>
              <w:ind w:firstLine="283"/>
              <w:jc w:val="both"/>
            </w:pPr>
            <w:r>
              <w:rPr>
                <w:sz w:val="20"/>
              </w:rPr>
              <w:t xml:space="preserve">принципы работы экспертных систем.</w:t>
            </w:r>
          </w:p>
          <w:p>
            <w:pPr>
              <w:pStyle w:val="0"/>
              <w:jc w:val="both"/>
            </w:pPr>
            <w:r>
              <w:rPr>
                <w:sz w:val="20"/>
              </w:rPr>
              <w:t xml:space="preserve">уметь:</w:t>
            </w:r>
          </w:p>
          <w:p>
            <w:pPr>
              <w:pStyle w:val="0"/>
              <w:ind w:firstLine="283"/>
              <w:jc w:val="both"/>
            </w:pPr>
            <w:r>
              <w:rPr>
                <w:sz w:val="20"/>
              </w:rPr>
              <w:t xml:space="preserve">осуществлять настройку информационной системы для пользователя согласно технической документации;</w:t>
            </w:r>
          </w:p>
          <w:p>
            <w:pPr>
              <w:pStyle w:val="0"/>
              <w:ind w:firstLine="283"/>
              <w:jc w:val="both"/>
            </w:pPr>
            <w:r>
              <w:rPr>
                <w:sz w:val="20"/>
              </w:rPr>
              <w:t xml:space="preserve">применять основные правила и документы системы сертификации Российской Федерации;</w:t>
            </w:r>
          </w:p>
          <w:p>
            <w:pPr>
              <w:pStyle w:val="0"/>
              <w:ind w:firstLine="283"/>
              <w:jc w:val="both"/>
            </w:pPr>
            <w:r>
              <w:rPr>
                <w:sz w:val="20"/>
              </w:rPr>
              <w:t xml:space="preserve">применять основные технологии экспертных систем;</w:t>
            </w:r>
          </w:p>
          <w:p>
            <w:pPr>
              <w:pStyle w:val="0"/>
              <w:ind w:firstLine="283"/>
              <w:jc w:val="both"/>
            </w:pPr>
            <w:r>
              <w:rPr>
                <w:sz w:val="20"/>
              </w:rPr>
              <w:t xml:space="preserve">разрабатывать обучающие материалы для пользователей по эксплуатации информационных систем.</w:t>
            </w:r>
          </w:p>
          <w:p>
            <w:pPr>
              <w:pStyle w:val="0"/>
              <w:jc w:val="both"/>
            </w:pPr>
            <w:r>
              <w:rPr>
                <w:sz w:val="20"/>
              </w:rPr>
              <w:t xml:space="preserve">иметь практический опыт в:</w:t>
            </w:r>
          </w:p>
          <w:p>
            <w:pPr>
              <w:pStyle w:val="0"/>
              <w:ind w:firstLine="283"/>
              <w:jc w:val="both"/>
            </w:pPr>
            <w:r>
              <w:rPr>
                <w:sz w:val="20"/>
              </w:rPr>
              <w:t xml:space="preserve">инсталляции, настройка и сопровождение информационной системы;</w:t>
            </w:r>
          </w:p>
          <w:p>
            <w:pPr>
              <w:pStyle w:val="0"/>
              <w:ind w:firstLine="283"/>
              <w:jc w:val="both"/>
            </w:pPr>
            <w:r>
              <w:rPr>
                <w:sz w:val="20"/>
              </w:rPr>
              <w:t xml:space="preserve">выполнении регламентов по обновлению, техническому сопровождению и восстановлению данных информационной системы.</w:t>
            </w:r>
          </w:p>
        </w:tc>
      </w:tr>
      <w:tr>
        <w:tc>
          <w:tcPr>
            <w:tcW w:w="2942" w:type="dxa"/>
          </w:tcPr>
          <w:p>
            <w:pPr>
              <w:pStyle w:val="0"/>
            </w:pPr>
            <w:r>
              <w:rPr>
                <w:sz w:val="20"/>
              </w:rPr>
              <w:t xml:space="preserve">Соадминистрирование баз данных и серверов</w:t>
            </w:r>
          </w:p>
        </w:tc>
        <w:tc>
          <w:tcPr>
            <w:tcW w:w="6077" w:type="dxa"/>
          </w:tcPr>
          <w:p>
            <w:pPr>
              <w:pStyle w:val="0"/>
              <w:jc w:val="both"/>
            </w:pPr>
            <w:r>
              <w:rPr>
                <w:sz w:val="20"/>
              </w:rPr>
              <w:t xml:space="preserve">знать:</w:t>
            </w:r>
          </w:p>
          <w:p>
            <w:pPr>
              <w:pStyle w:val="0"/>
              <w:ind w:firstLine="283"/>
              <w:jc w:val="both"/>
            </w:pPr>
            <w:r>
              <w:rPr>
                <w:sz w:val="20"/>
              </w:rPr>
              <w:t xml:space="preserve">модели данных, основные операции и ограничения;</w:t>
            </w:r>
          </w:p>
          <w:p>
            <w:pPr>
              <w:pStyle w:val="0"/>
              <w:ind w:firstLine="283"/>
              <w:jc w:val="both"/>
            </w:pPr>
            <w:r>
              <w:rPr>
                <w:sz w:val="20"/>
              </w:rPr>
              <w:t xml:space="preserve">технологию установки и настройки сервера баз данных;</w:t>
            </w:r>
          </w:p>
          <w:p>
            <w:pPr>
              <w:pStyle w:val="0"/>
              <w:ind w:firstLine="283"/>
              <w:jc w:val="both"/>
            </w:pPr>
            <w:r>
              <w:rPr>
                <w:sz w:val="20"/>
              </w:rPr>
              <w:t xml:space="preserve">требования к безопасности сервера базы данных;</w:t>
            </w:r>
          </w:p>
          <w:p>
            <w:pPr>
              <w:pStyle w:val="0"/>
              <w:ind w:firstLine="283"/>
              <w:jc w:val="both"/>
            </w:pPr>
            <w:r>
              <w:rPr>
                <w:sz w:val="20"/>
              </w:rPr>
              <w:t xml:space="preserve">государственные стандарты и требования к обслуживанию баз данных.</w:t>
            </w:r>
          </w:p>
          <w:p>
            <w:pPr>
              <w:pStyle w:val="0"/>
              <w:jc w:val="both"/>
            </w:pPr>
            <w:r>
              <w:rPr>
                <w:sz w:val="20"/>
              </w:rPr>
              <w:t xml:space="preserve">уметь:</w:t>
            </w:r>
          </w:p>
          <w:p>
            <w:pPr>
              <w:pStyle w:val="0"/>
              <w:ind w:firstLine="283"/>
              <w:jc w:val="both"/>
            </w:pPr>
            <w:r>
              <w:rPr>
                <w:sz w:val="20"/>
              </w:rPr>
              <w:t xml:space="preserve">проектировать и создавать базы данных;</w:t>
            </w:r>
          </w:p>
          <w:p>
            <w:pPr>
              <w:pStyle w:val="0"/>
              <w:ind w:firstLine="283"/>
              <w:jc w:val="both"/>
            </w:pPr>
            <w:r>
              <w:rPr>
                <w:sz w:val="20"/>
              </w:rPr>
              <w:t xml:space="preserve">выполнять запросы по обработке данных на языке SQL;</w:t>
            </w:r>
          </w:p>
          <w:p>
            <w:pPr>
              <w:pStyle w:val="0"/>
              <w:ind w:firstLine="283"/>
              <w:jc w:val="both"/>
            </w:pPr>
            <w:r>
              <w:rPr>
                <w:sz w:val="20"/>
              </w:rPr>
              <w:t xml:space="preserve">осуществлять основные функции по администрированию баз данных;</w:t>
            </w:r>
          </w:p>
          <w:p>
            <w:pPr>
              <w:pStyle w:val="0"/>
              <w:ind w:firstLine="283"/>
              <w:jc w:val="both"/>
            </w:pPr>
            <w:r>
              <w:rPr>
                <w:sz w:val="20"/>
              </w:rPr>
              <w:t xml:space="preserve">разрабатывать политику безопасности SQL сервера, базы данных и отдельных объектов базы данных;</w:t>
            </w:r>
          </w:p>
          <w:p>
            <w:pPr>
              <w:pStyle w:val="0"/>
              <w:ind w:firstLine="283"/>
              <w:jc w:val="both"/>
            </w:pPr>
            <w:r>
              <w:rPr>
                <w:sz w:val="20"/>
              </w:rPr>
              <w:t xml:space="preserve">владеть технологиями проведения сертификации программного средства.</w:t>
            </w:r>
          </w:p>
          <w:p>
            <w:pPr>
              <w:pStyle w:val="0"/>
              <w:jc w:val="both"/>
            </w:pPr>
            <w:r>
              <w:rPr>
                <w:sz w:val="20"/>
              </w:rPr>
              <w:t xml:space="preserve">иметь практический опыт в:</w:t>
            </w:r>
          </w:p>
          <w:p>
            <w:pPr>
              <w:pStyle w:val="0"/>
              <w:ind w:firstLine="283"/>
              <w:jc w:val="both"/>
            </w:pPr>
            <w:r>
              <w:rPr>
                <w:sz w:val="20"/>
              </w:rPr>
              <w:t xml:space="preserve">участии в соадминистрировании серверов;</w:t>
            </w:r>
          </w:p>
          <w:p>
            <w:pPr>
              <w:pStyle w:val="0"/>
              <w:ind w:firstLine="283"/>
              <w:jc w:val="both"/>
            </w:pPr>
            <w:r>
              <w:rPr>
                <w:sz w:val="20"/>
              </w:rPr>
              <w:t xml:space="preserve">разработке политики безопасности SQL сервера, базы данных и отдельных объектов базы данных;</w:t>
            </w:r>
          </w:p>
          <w:p>
            <w:pPr>
              <w:pStyle w:val="0"/>
              <w:ind w:firstLine="283"/>
              <w:jc w:val="both"/>
            </w:pPr>
            <w:r>
              <w:rPr>
                <w:sz w:val="20"/>
              </w:rPr>
              <w:t xml:space="preserve">применении законодательства Российской Федерации в области сертификации программных средств информационных технологий.</w:t>
            </w:r>
          </w:p>
        </w:tc>
      </w:tr>
      <w:tr>
        <w:tc>
          <w:tcPr>
            <w:tcW w:w="2942" w:type="dxa"/>
          </w:tcPr>
          <w:p>
            <w:pPr>
              <w:pStyle w:val="0"/>
            </w:pPr>
            <w:r>
              <w:rPr>
                <w:sz w:val="20"/>
              </w:rPr>
              <w:t xml:space="preserve">Разработка дизайна веб-приложений</w:t>
            </w:r>
          </w:p>
        </w:tc>
        <w:tc>
          <w:tcPr>
            <w:tcW w:w="6077" w:type="dxa"/>
          </w:tcPr>
          <w:p>
            <w:pPr>
              <w:pStyle w:val="0"/>
              <w:jc w:val="both"/>
            </w:pPr>
            <w:r>
              <w:rPr>
                <w:sz w:val="20"/>
              </w:rPr>
              <w:t xml:space="preserve">знать:</w:t>
            </w:r>
          </w:p>
          <w:p>
            <w:pPr>
              <w:pStyle w:val="0"/>
              <w:ind w:firstLine="283"/>
              <w:jc w:val="both"/>
            </w:pPr>
            <w:r>
              <w:rPr>
                <w:sz w:val="20"/>
              </w:rPr>
              <w:t xml:space="preserve">нормы и правила выбора стилистических решений;</w:t>
            </w:r>
          </w:p>
          <w:p>
            <w:pPr>
              <w:pStyle w:val="0"/>
              <w:ind w:firstLine="283"/>
              <w:jc w:val="both"/>
            </w:pPr>
            <w:r>
              <w:rPr>
                <w:sz w:val="20"/>
              </w:rPr>
              <w:t xml:space="preserve">современные методики разработки графического интерфейса;</w:t>
            </w:r>
          </w:p>
          <w:p>
            <w:pPr>
              <w:pStyle w:val="0"/>
              <w:ind w:firstLine="283"/>
              <w:jc w:val="both"/>
            </w:pPr>
            <w:r>
              <w:rPr>
                <w:sz w:val="20"/>
              </w:rPr>
              <w:t xml:space="preserve">требования и нормы подготовки и использования изображений в информационно-телекоммуникационной сети "Интернет" (далее - сеть Интернет);</w:t>
            </w:r>
          </w:p>
          <w:p>
            <w:pPr>
              <w:pStyle w:val="0"/>
              <w:ind w:firstLine="283"/>
              <w:jc w:val="both"/>
            </w:pPr>
            <w:r>
              <w:rPr>
                <w:sz w:val="20"/>
              </w:rPr>
              <w:t xml:space="preserve">государственные стандарты и требования к разработке дизайна веб-приложений.</w:t>
            </w:r>
          </w:p>
          <w:p>
            <w:pPr>
              <w:pStyle w:val="0"/>
              <w:jc w:val="both"/>
            </w:pPr>
            <w:r>
              <w:rPr>
                <w:sz w:val="20"/>
              </w:rPr>
              <w:t xml:space="preserve">уметь:</w:t>
            </w:r>
          </w:p>
          <w:p>
            <w:pPr>
              <w:pStyle w:val="0"/>
              <w:ind w:firstLine="283"/>
              <w:jc w:val="both"/>
            </w:pPr>
            <w:r>
              <w:rPr>
                <w:sz w:val="20"/>
              </w:rPr>
              <w:t xml:space="preserve">создавать, использовать и оптимизировать изображения для веб-приложений;</w:t>
            </w:r>
          </w:p>
          <w:p>
            <w:pPr>
              <w:pStyle w:val="0"/>
              <w:ind w:firstLine="283"/>
              <w:jc w:val="both"/>
            </w:pPr>
            <w:r>
              <w:rPr>
                <w:sz w:val="20"/>
              </w:rPr>
              <w:t xml:space="preserve">выбирать наиболее подходящее для целевого рынка дизайнерское решение;</w:t>
            </w:r>
          </w:p>
          <w:p>
            <w:pPr>
              <w:pStyle w:val="0"/>
              <w:ind w:firstLine="283"/>
              <w:jc w:val="both"/>
            </w:pPr>
            <w:r>
              <w:rPr>
                <w:sz w:val="20"/>
              </w:rPr>
              <w:t xml:space="preserve">создавать дизайн с применением промежуточных эскизов, требований к эргономике и технической эстетике;</w:t>
            </w:r>
          </w:p>
          <w:p>
            <w:pPr>
              <w:pStyle w:val="0"/>
              <w:ind w:firstLine="283"/>
              <w:jc w:val="both"/>
            </w:pPr>
            <w:r>
              <w:rPr>
                <w:sz w:val="20"/>
              </w:rPr>
              <w:t xml:space="preserve">разрабатывать интерфейс пользователя для веб-приложений с использованием современных стандартов.</w:t>
            </w:r>
          </w:p>
          <w:p>
            <w:pPr>
              <w:pStyle w:val="0"/>
              <w:jc w:val="both"/>
            </w:pPr>
            <w:r>
              <w:rPr>
                <w:sz w:val="20"/>
              </w:rPr>
              <w:t xml:space="preserve">иметь практический опыт в:</w:t>
            </w:r>
          </w:p>
          <w:p>
            <w:pPr>
              <w:pStyle w:val="0"/>
              <w:ind w:firstLine="283"/>
              <w:jc w:val="both"/>
            </w:pPr>
            <w:r>
              <w:rPr>
                <w:sz w:val="20"/>
              </w:rPr>
              <w:t xml:space="preserve">разработке дизайна веб-приложений в соответствии со стандартами и требованиями заказчика;</w:t>
            </w:r>
          </w:p>
          <w:p>
            <w:pPr>
              <w:pStyle w:val="0"/>
              <w:ind w:firstLine="283"/>
              <w:jc w:val="both"/>
            </w:pPr>
            <w:r>
              <w:rPr>
                <w:sz w:val="20"/>
              </w:rPr>
              <w:t xml:space="preserve">создании, использовании и оптимизировании изображений для веб-приложений;</w:t>
            </w:r>
          </w:p>
          <w:p>
            <w:pPr>
              <w:pStyle w:val="0"/>
              <w:ind w:firstLine="283"/>
              <w:jc w:val="both"/>
            </w:pPr>
            <w:r>
              <w:rPr>
                <w:sz w:val="20"/>
              </w:rPr>
              <w:t xml:space="preserve">разработке интерфейса пользователя для веб-приложений с использованием современных стандартов.</w:t>
            </w:r>
          </w:p>
        </w:tc>
      </w:tr>
      <w:tr>
        <w:tc>
          <w:tcPr>
            <w:tcW w:w="2942" w:type="dxa"/>
          </w:tcPr>
          <w:p>
            <w:pPr>
              <w:pStyle w:val="0"/>
            </w:pPr>
            <w:r>
              <w:rPr>
                <w:sz w:val="20"/>
              </w:rPr>
              <w:t xml:space="preserve">Проектирование, разработка и оптимизация веб-приложений</w:t>
            </w:r>
          </w:p>
        </w:tc>
        <w:tc>
          <w:tcPr>
            <w:tcW w:w="6077" w:type="dxa"/>
          </w:tcPr>
          <w:p>
            <w:pPr>
              <w:pStyle w:val="0"/>
              <w:jc w:val="both"/>
            </w:pPr>
            <w:r>
              <w:rPr>
                <w:sz w:val="20"/>
              </w:rPr>
              <w:t xml:space="preserve">знать:</w:t>
            </w:r>
          </w:p>
          <w:p>
            <w:pPr>
              <w:pStyle w:val="0"/>
              <w:ind w:firstLine="283"/>
              <w:jc w:val="both"/>
            </w:pPr>
            <w:r>
              <w:rPr>
                <w:sz w:val="20"/>
              </w:rPr>
              <w:t xml:space="preserve">языки программирования и разметки для разработки клиентской и серверной части веб-приложений;</w:t>
            </w:r>
          </w:p>
          <w:p>
            <w:pPr>
              <w:pStyle w:val="0"/>
              <w:ind w:firstLine="283"/>
              <w:jc w:val="both"/>
            </w:pPr>
            <w:r>
              <w:rPr>
                <w:sz w:val="20"/>
              </w:rPr>
              <w:t xml:space="preserve">принципы функционирования поисковых сервисов и особенности оптимизации веб-приложений под них;</w:t>
            </w:r>
          </w:p>
          <w:p>
            <w:pPr>
              <w:pStyle w:val="0"/>
              <w:ind w:firstLine="283"/>
              <w:jc w:val="both"/>
            </w:pPr>
            <w:r>
              <w:rPr>
                <w:sz w:val="20"/>
              </w:rPr>
              <w:t xml:space="preserve">принципы проектирования и разработки информационных систем,</w:t>
            </w:r>
          </w:p>
          <w:p>
            <w:pPr>
              <w:pStyle w:val="0"/>
              <w:jc w:val="both"/>
            </w:pPr>
            <w:r>
              <w:rPr>
                <w:sz w:val="20"/>
              </w:rPr>
              <w:t xml:space="preserve">уметь:</w:t>
            </w:r>
          </w:p>
          <w:p>
            <w:pPr>
              <w:pStyle w:val="0"/>
              <w:ind w:firstLine="283"/>
              <w:jc w:val="both"/>
            </w:pPr>
            <w:r>
              <w:rPr>
                <w:sz w:val="20"/>
              </w:rPr>
              <w:t xml:space="preserve">разрабатывать программный код клиентской и серверной части веб-приложений;</w:t>
            </w:r>
          </w:p>
          <w:p>
            <w:pPr>
              <w:pStyle w:val="0"/>
              <w:ind w:firstLine="283"/>
              <w:jc w:val="both"/>
            </w:pPr>
            <w:r>
              <w:rPr>
                <w:sz w:val="20"/>
              </w:rPr>
              <w:t xml:space="preserve">осуществлять оптимизацию веб-приложения с целью повышения его рейтинга в сети Интернет;</w:t>
            </w:r>
          </w:p>
          <w:p>
            <w:pPr>
              <w:pStyle w:val="0"/>
              <w:ind w:firstLine="283"/>
              <w:jc w:val="both"/>
            </w:pPr>
            <w:r>
              <w:rPr>
                <w:sz w:val="20"/>
              </w:rPr>
              <w:t xml:space="preserve">разрабатывать и проектировать информационные системы.</w:t>
            </w:r>
          </w:p>
          <w:p>
            <w:pPr>
              <w:pStyle w:val="0"/>
              <w:jc w:val="both"/>
            </w:pPr>
            <w:r>
              <w:rPr>
                <w:sz w:val="20"/>
              </w:rPr>
              <w:t xml:space="preserve">иметь практический опыт в:</w:t>
            </w:r>
          </w:p>
          <w:p>
            <w:pPr>
              <w:pStyle w:val="0"/>
              <w:ind w:firstLine="283"/>
              <w:jc w:val="both"/>
            </w:pPr>
            <w:r>
              <w:rPr>
                <w:sz w:val="20"/>
              </w:rPr>
              <w:t xml:space="preserve">использовании специальных готовых технических решений при разработке веб-приложений;</w:t>
            </w:r>
          </w:p>
          <w:p>
            <w:pPr>
              <w:pStyle w:val="0"/>
              <w:ind w:firstLine="283"/>
              <w:jc w:val="both"/>
            </w:pPr>
            <w:r>
              <w:rPr>
                <w:sz w:val="20"/>
              </w:rPr>
              <w:t xml:space="preserve">выполнении разработки и проектирования информационных систем;</w:t>
            </w:r>
          </w:p>
          <w:p>
            <w:pPr>
              <w:pStyle w:val="0"/>
              <w:ind w:firstLine="283"/>
              <w:jc w:val="both"/>
            </w:pPr>
            <w:r>
              <w:rPr>
                <w:sz w:val="20"/>
              </w:rPr>
              <w:t xml:space="preserve">модернизации веб-приложений с учетом правил и норм подготовки информации для поисковых систем;</w:t>
            </w:r>
          </w:p>
          <w:p>
            <w:pPr>
              <w:pStyle w:val="0"/>
              <w:ind w:firstLine="283"/>
              <w:jc w:val="both"/>
            </w:pPr>
            <w:r>
              <w:rPr>
                <w:sz w:val="20"/>
              </w:rPr>
              <w:t xml:space="preserve">реализации мероприятий по продвижению веб-приложений в сети Интернет.</w:t>
            </w:r>
          </w:p>
        </w:tc>
      </w:tr>
      <w:tr>
        <w:tc>
          <w:tcPr>
            <w:tcW w:w="2942" w:type="dxa"/>
          </w:tcPr>
          <w:p>
            <w:pPr>
              <w:pStyle w:val="0"/>
            </w:pPr>
            <w:r>
              <w:rPr>
                <w:sz w:val="20"/>
              </w:rPr>
              <w:t xml:space="preserve">Администрирование информационных ресурсов</w:t>
            </w:r>
          </w:p>
        </w:tc>
        <w:tc>
          <w:tcPr>
            <w:tcW w:w="6077" w:type="dxa"/>
          </w:tcPr>
          <w:p>
            <w:pPr>
              <w:pStyle w:val="0"/>
              <w:jc w:val="both"/>
            </w:pPr>
            <w:r>
              <w:rPr>
                <w:sz w:val="20"/>
              </w:rPr>
              <w:t xml:space="preserve">знать:</w:t>
            </w:r>
          </w:p>
          <w:p>
            <w:pPr>
              <w:pStyle w:val="0"/>
              <w:ind w:firstLine="283"/>
              <w:jc w:val="both"/>
            </w:pPr>
            <w:r>
              <w:rPr>
                <w:sz w:val="20"/>
              </w:rPr>
              <w:t xml:space="preserve">требования к различным типам информационных ресурсов для представления информации в сети Интернет;</w:t>
            </w:r>
          </w:p>
          <w:p>
            <w:pPr>
              <w:pStyle w:val="0"/>
              <w:ind w:firstLine="283"/>
              <w:jc w:val="both"/>
            </w:pPr>
            <w:r>
              <w:rPr>
                <w:sz w:val="20"/>
              </w:rPr>
              <w:t xml:space="preserve">законодательство о работе сети Интернет;</w:t>
            </w:r>
          </w:p>
          <w:p>
            <w:pPr>
              <w:pStyle w:val="0"/>
              <w:ind w:firstLine="283"/>
              <w:jc w:val="both"/>
            </w:pPr>
            <w:r>
              <w:rPr>
                <w:sz w:val="20"/>
              </w:rPr>
              <w:t xml:space="preserve">принципы и механизмы работы поисковых систем, функциональные возможности сервисов поиска,</w:t>
            </w:r>
          </w:p>
          <w:p>
            <w:pPr>
              <w:pStyle w:val="0"/>
              <w:jc w:val="both"/>
            </w:pPr>
            <w:r>
              <w:rPr>
                <w:sz w:val="20"/>
              </w:rPr>
              <w:t xml:space="preserve">уметь:</w:t>
            </w:r>
          </w:p>
          <w:p>
            <w:pPr>
              <w:pStyle w:val="0"/>
              <w:ind w:firstLine="283"/>
              <w:jc w:val="both"/>
            </w:pPr>
            <w:r>
              <w:rPr>
                <w:sz w:val="20"/>
              </w:rPr>
              <w:t xml:space="preserve">подготавливать и обрабатывать цифровую информацию;</w:t>
            </w:r>
          </w:p>
          <w:p>
            <w:pPr>
              <w:pStyle w:val="0"/>
              <w:ind w:firstLine="283"/>
              <w:jc w:val="both"/>
            </w:pPr>
            <w:r>
              <w:rPr>
                <w:sz w:val="20"/>
              </w:rPr>
              <w:t xml:space="preserve">размещать цифровую информацию на информационных ресурсах согласно правилам и регламентам;</w:t>
            </w:r>
          </w:p>
          <w:p>
            <w:pPr>
              <w:pStyle w:val="0"/>
              <w:ind w:firstLine="283"/>
              <w:jc w:val="both"/>
            </w:pPr>
            <w:r>
              <w:rPr>
                <w:sz w:val="20"/>
              </w:rPr>
              <w:t xml:space="preserve">осуществлять поиск информации в сети Интернет различными методами;</w:t>
            </w:r>
          </w:p>
          <w:p>
            <w:pPr>
              <w:pStyle w:val="0"/>
              <w:ind w:firstLine="283"/>
              <w:jc w:val="both"/>
            </w:pPr>
            <w:r>
              <w:rPr>
                <w:sz w:val="20"/>
              </w:rPr>
              <w:t xml:space="preserve">осуществлять оптимизацию контента для эффективной индексации поисковыми системами.</w:t>
            </w:r>
          </w:p>
          <w:p>
            <w:pPr>
              <w:pStyle w:val="0"/>
              <w:jc w:val="both"/>
            </w:pPr>
            <w:r>
              <w:rPr>
                <w:sz w:val="20"/>
              </w:rPr>
              <w:t xml:space="preserve">иметь практический опыт в:</w:t>
            </w:r>
          </w:p>
          <w:p>
            <w:pPr>
              <w:pStyle w:val="0"/>
              <w:ind w:firstLine="283"/>
              <w:jc w:val="both"/>
            </w:pPr>
            <w:r>
              <w:rPr>
                <w:sz w:val="20"/>
              </w:rPr>
              <w:t xml:space="preserve">обработке и публикации статического и динамического контента;</w:t>
            </w:r>
          </w:p>
          <w:p>
            <w:pPr>
              <w:pStyle w:val="0"/>
              <w:ind w:firstLine="283"/>
              <w:jc w:val="both"/>
            </w:pPr>
            <w:r>
              <w:rPr>
                <w:sz w:val="20"/>
              </w:rPr>
              <w:t xml:space="preserve">настройке внутренних связей между информационными блоками/страницами в системе управления контентом.</w:t>
            </w:r>
          </w:p>
        </w:tc>
      </w:tr>
      <w:tr>
        <w:tc>
          <w:tcPr>
            <w:tcW w:w="2942" w:type="dxa"/>
          </w:tcPr>
          <w:p>
            <w:pPr>
              <w:pStyle w:val="0"/>
            </w:pPr>
            <w:r>
              <w:rPr>
                <w:sz w:val="20"/>
              </w:rPr>
              <w:t xml:space="preserve">Разработка, администрирование и защита баз данных</w:t>
            </w:r>
          </w:p>
        </w:tc>
        <w:tc>
          <w:tcPr>
            <w:tcW w:w="6077" w:type="dxa"/>
          </w:tcPr>
          <w:p>
            <w:pPr>
              <w:pStyle w:val="0"/>
              <w:jc w:val="both"/>
            </w:pPr>
            <w:r>
              <w:rPr>
                <w:sz w:val="20"/>
              </w:rPr>
              <w:t xml:space="preserve">знать:</w:t>
            </w:r>
          </w:p>
          <w:p>
            <w:pPr>
              <w:pStyle w:val="0"/>
              <w:ind w:firstLine="283"/>
              <w:jc w:val="both"/>
            </w:pPr>
            <w:r>
              <w:rPr>
                <w:sz w:val="20"/>
              </w:rPr>
              <w:t xml:space="preserve">основные положения теории баз данных, хранилищ данных, баз знаний;</w:t>
            </w:r>
          </w:p>
          <w:p>
            <w:pPr>
              <w:pStyle w:val="0"/>
              <w:ind w:firstLine="283"/>
              <w:jc w:val="both"/>
            </w:pPr>
            <w:r>
              <w:rPr>
                <w:sz w:val="20"/>
              </w:rPr>
              <w:t xml:space="preserve">основные принципы структуризации и нормализации базы данных;</w:t>
            </w:r>
          </w:p>
          <w:p>
            <w:pPr>
              <w:pStyle w:val="0"/>
              <w:ind w:firstLine="283"/>
              <w:jc w:val="both"/>
            </w:pPr>
            <w:r>
              <w:rPr>
                <w:sz w:val="20"/>
              </w:rPr>
              <w:t xml:space="preserve">основные принципы построения концептуальной, логической и физической модели данных;</w:t>
            </w:r>
          </w:p>
          <w:p>
            <w:pPr>
              <w:pStyle w:val="0"/>
              <w:ind w:firstLine="283"/>
              <w:jc w:val="both"/>
            </w:pPr>
            <w:r>
              <w:rPr>
                <w:sz w:val="20"/>
              </w:rPr>
              <w:t xml:space="preserve">методы описания схем баз данных в современных системах управления базами данных;</w:t>
            </w:r>
          </w:p>
          <w:p>
            <w:pPr>
              <w:pStyle w:val="0"/>
              <w:ind w:firstLine="283"/>
              <w:jc w:val="both"/>
            </w:pPr>
            <w:r>
              <w:rPr>
                <w:sz w:val="20"/>
              </w:rPr>
              <w:t xml:space="preserve">структуры данных систем управления базами данных, общий подход к организации представлений, таблиц, индексов и кластеров;</w:t>
            </w:r>
          </w:p>
          <w:p>
            <w:pPr>
              <w:pStyle w:val="0"/>
              <w:ind w:firstLine="283"/>
              <w:jc w:val="both"/>
            </w:pPr>
            <w:r>
              <w:rPr>
                <w:sz w:val="20"/>
              </w:rPr>
              <w:t xml:space="preserve">методы организации целостности данных;</w:t>
            </w:r>
          </w:p>
          <w:p>
            <w:pPr>
              <w:pStyle w:val="0"/>
              <w:ind w:firstLine="283"/>
              <w:jc w:val="both"/>
            </w:pPr>
            <w:r>
              <w:rPr>
                <w:sz w:val="20"/>
              </w:rPr>
              <w:t xml:space="preserve">способы контроля доступа к данным и управления привилегиями;</w:t>
            </w:r>
          </w:p>
          <w:p>
            <w:pPr>
              <w:pStyle w:val="0"/>
              <w:ind w:firstLine="283"/>
              <w:jc w:val="both"/>
            </w:pPr>
            <w:r>
              <w:rPr>
                <w:sz w:val="20"/>
              </w:rPr>
              <w:t xml:space="preserve">основные методы и средства защиты данных в базах данных.</w:t>
            </w:r>
          </w:p>
          <w:p>
            <w:pPr>
              <w:pStyle w:val="0"/>
              <w:jc w:val="both"/>
            </w:pPr>
            <w:r>
              <w:rPr>
                <w:sz w:val="20"/>
              </w:rPr>
              <w:t xml:space="preserve">уметь:</w:t>
            </w:r>
          </w:p>
          <w:p>
            <w:pPr>
              <w:pStyle w:val="0"/>
              <w:ind w:firstLine="283"/>
              <w:jc w:val="both"/>
            </w:pPr>
            <w:r>
              <w:rPr>
                <w:sz w:val="20"/>
              </w:rPr>
              <w:t xml:space="preserve">работать с современными case-средствами проектирования баз данных;</w:t>
            </w:r>
          </w:p>
          <w:p>
            <w:pPr>
              <w:pStyle w:val="0"/>
              <w:ind w:firstLine="283"/>
              <w:jc w:val="both"/>
            </w:pPr>
            <w:r>
              <w:rPr>
                <w:sz w:val="20"/>
              </w:rPr>
              <w:t xml:space="preserve">проектировать логическую и физическую схемы базы данных;</w:t>
            </w:r>
          </w:p>
          <w:p>
            <w:pPr>
              <w:pStyle w:val="0"/>
              <w:ind w:firstLine="283"/>
              <w:jc w:val="both"/>
            </w:pPr>
            <w:r>
              <w:rPr>
                <w:sz w:val="20"/>
              </w:rPr>
              <w:t xml:space="preserve">создавать хранимые процедуры и триггеры на базах данных;</w:t>
            </w:r>
          </w:p>
          <w:p>
            <w:pPr>
              <w:pStyle w:val="0"/>
              <w:ind w:firstLine="283"/>
              <w:jc w:val="both"/>
            </w:pPr>
            <w:r>
              <w:rPr>
                <w:sz w:val="20"/>
              </w:rPr>
              <w:t xml:space="preserve">применять стандартные методы для защиты объектов базы данных;</w:t>
            </w:r>
          </w:p>
          <w:p>
            <w:pPr>
              <w:pStyle w:val="0"/>
              <w:ind w:firstLine="283"/>
              <w:jc w:val="both"/>
            </w:pPr>
            <w:r>
              <w:rPr>
                <w:sz w:val="20"/>
              </w:rPr>
              <w:t xml:space="preserve">выполнять стандартные процедуры резервного копирования и мониторинга выполнения этой процедуры;</w:t>
            </w:r>
          </w:p>
          <w:p>
            <w:pPr>
              <w:pStyle w:val="0"/>
              <w:ind w:firstLine="283"/>
              <w:jc w:val="both"/>
            </w:pPr>
            <w:r>
              <w:rPr>
                <w:sz w:val="20"/>
              </w:rPr>
              <w:t xml:space="preserve">выполнять процедуру восстановления базы данных и вести мониторинг выполнения этой процедуры;</w:t>
            </w:r>
          </w:p>
          <w:p>
            <w:pPr>
              <w:pStyle w:val="0"/>
              <w:ind w:firstLine="283"/>
              <w:jc w:val="both"/>
            </w:pPr>
            <w:r>
              <w:rPr>
                <w:sz w:val="20"/>
              </w:rPr>
              <w:t xml:space="preserve">обеспечивать информационную безопасность на уровне базы данных.</w:t>
            </w:r>
          </w:p>
          <w:p>
            <w:pPr>
              <w:pStyle w:val="0"/>
              <w:jc w:val="both"/>
            </w:pPr>
            <w:r>
              <w:rPr>
                <w:sz w:val="20"/>
              </w:rPr>
              <w:t xml:space="preserve">иметь практический опыт в:</w:t>
            </w:r>
          </w:p>
          <w:p>
            <w:pPr>
              <w:pStyle w:val="0"/>
              <w:ind w:firstLine="283"/>
              <w:jc w:val="both"/>
            </w:pPr>
            <w:r>
              <w:rPr>
                <w:sz w:val="20"/>
              </w:rPr>
              <w:t xml:space="preserve">работе с объектами базы данных в конкретной системе управления базами данных;</w:t>
            </w:r>
          </w:p>
          <w:p>
            <w:pPr>
              <w:pStyle w:val="0"/>
              <w:ind w:firstLine="283"/>
              <w:jc w:val="both"/>
            </w:pPr>
            <w:r>
              <w:rPr>
                <w:sz w:val="20"/>
              </w:rPr>
              <w:t xml:space="preserve">использовании стандартных методов защиты объектов базы данных;</w:t>
            </w:r>
          </w:p>
          <w:p>
            <w:pPr>
              <w:pStyle w:val="0"/>
              <w:ind w:firstLine="283"/>
              <w:jc w:val="both"/>
            </w:pPr>
            <w:r>
              <w:rPr>
                <w:sz w:val="20"/>
              </w:rPr>
              <w:t xml:space="preserve">работе с документами отраслевой направленности.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1547</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74847&amp;dst=100199" TargetMode = "External"/>
	<Relationship Id="rId8" Type="http://schemas.openxmlformats.org/officeDocument/2006/relationships/hyperlink" Target="https://login.consultant.ru/link/?req=doc&amp;base=LAW&amp;n=428629&amp;dst=104606" TargetMode = "External"/>
	<Relationship Id="rId9" Type="http://schemas.openxmlformats.org/officeDocument/2006/relationships/hyperlink" Target="https://login.consultant.ru/link/?req=doc&amp;base=LAW&amp;n=287618&amp;dst=100042" TargetMode = "External"/>
	<Relationship Id="rId10" Type="http://schemas.openxmlformats.org/officeDocument/2006/relationships/hyperlink" Target="https://login.consultant.ru/link/?req=doc&amp;base=LAW&amp;n=176010&amp;dst=100027" TargetMode = "External"/>
	<Relationship Id="rId11" Type="http://schemas.openxmlformats.org/officeDocument/2006/relationships/hyperlink" Target="https://login.consultant.ru/link/?req=doc&amp;base=LAW&amp;n=374847&amp;dst=100199" TargetMode = "External"/>
	<Relationship Id="rId12" Type="http://schemas.openxmlformats.org/officeDocument/2006/relationships/hyperlink" Target="https://login.consultant.ru/link/?req=doc&amp;base=LAW&amp;n=428629&amp;dst=104606" TargetMode = "External"/>
	<Relationship Id="rId13" Type="http://schemas.openxmlformats.org/officeDocument/2006/relationships/hyperlink" Target="https://login.consultant.ru/link/?req=doc&amp;base=LAW&amp;n=214720&amp;dst=100060" TargetMode = "External"/>
	<Relationship Id="rId14" Type="http://schemas.openxmlformats.org/officeDocument/2006/relationships/hyperlink" Target="https://login.consultant.ru/link/?req=doc&amp;base=LAW&amp;n=214720" TargetMode = "External"/>
	<Relationship Id="rId15" Type="http://schemas.openxmlformats.org/officeDocument/2006/relationships/hyperlink" Target="https://login.consultant.ru/link/?req=doc&amp;base=LAW&amp;n=374847&amp;dst=100200" TargetMode = "External"/>
	<Relationship Id="rId16" Type="http://schemas.openxmlformats.org/officeDocument/2006/relationships/hyperlink" Target="https://login.consultant.ru/link/?req=doc&amp;base=LAW&amp;n=478592&amp;dst=100249" TargetMode = "External"/>
	<Relationship Id="rId17" Type="http://schemas.openxmlformats.org/officeDocument/2006/relationships/hyperlink" Target="https://login.consultant.ru/link/?req=doc&amp;base=LAW&amp;n=377712&amp;dst=100963" TargetMode = "External"/>
	<Relationship Id="rId18" Type="http://schemas.openxmlformats.org/officeDocument/2006/relationships/hyperlink" Target="https://login.consultant.ru/link/?req=doc&amp;base=LAW&amp;n=374847&amp;dst=100201" TargetMode = "External"/>
	<Relationship Id="rId19" Type="http://schemas.openxmlformats.org/officeDocument/2006/relationships/hyperlink" Target="https://login.consultant.ru/link/?req=doc&amp;base=LAW&amp;n=428629&amp;dst=104607" TargetMode = "External"/>
	<Relationship Id="rId20" Type="http://schemas.openxmlformats.org/officeDocument/2006/relationships/hyperlink" Target="https://login.consultant.ru/link/?req=doc&amp;base=LAW&amp;n=411930&amp;dst=100030" TargetMode = "External"/>
	<Relationship Id="rId21" Type="http://schemas.openxmlformats.org/officeDocument/2006/relationships/hyperlink" Target="https://login.consultant.ru/link/?req=doc&amp;base=LAW&amp;n=428629&amp;dst=104609" TargetMode = "External"/>
	<Relationship Id="rId22" Type="http://schemas.openxmlformats.org/officeDocument/2006/relationships/hyperlink" Target="https://login.consultant.ru/link/?req=doc&amp;base=LAW&amp;n=374847&amp;dst=100203" TargetMode = "External"/>
	<Relationship Id="rId23" Type="http://schemas.openxmlformats.org/officeDocument/2006/relationships/hyperlink" Target="https://login.consultant.ru/link/?req=doc&amp;base=LAW&amp;n=428629&amp;dst=104611" TargetMode = "External"/>
	<Relationship Id="rId24" Type="http://schemas.openxmlformats.org/officeDocument/2006/relationships/hyperlink" Target="https://login.consultant.ru/link/?req=doc&amp;base=LAW&amp;n=428629&amp;dst=104613" TargetMode = "External"/>
	<Relationship Id="rId25" Type="http://schemas.openxmlformats.org/officeDocument/2006/relationships/hyperlink" Target="https://login.consultant.ru/link/?req=doc&amp;base=LAW&amp;n=478592" TargetMode = "External"/>
	<Relationship Id="rId26" Type="http://schemas.openxmlformats.org/officeDocument/2006/relationships/hyperlink" Target="https://login.consultant.ru/link/?req=doc&amp;base=LAW&amp;n=428629&amp;dst=104624" TargetMode = "External"/>
	<Relationship Id="rId27" Type="http://schemas.openxmlformats.org/officeDocument/2006/relationships/hyperlink" Target="https://login.consultant.ru/link/?req=doc&amp;base=LAW&amp;n=480810" TargetMode = "External"/>
	<Relationship Id="rId28" Type="http://schemas.openxmlformats.org/officeDocument/2006/relationships/hyperlink" Target="https://login.consultant.ru/link/?req=doc&amp;base=LAW&amp;n=211462&amp;dst=100009" TargetMode = "External"/>
	<Relationship Id="rId29" Type="http://schemas.openxmlformats.org/officeDocument/2006/relationships/hyperlink" Target="https://login.consultant.ru/link/?req=doc&amp;base=LAW&amp;n=211515&amp;dst=100009" TargetMode = "External"/>
	<Relationship Id="rId30" Type="http://schemas.openxmlformats.org/officeDocument/2006/relationships/hyperlink" Target="https://login.consultant.ru/link/?req=doc&amp;base=LAW&amp;n=211636&amp;dst=100009" TargetMode = "External"/>
	<Relationship Id="rId31" Type="http://schemas.openxmlformats.org/officeDocument/2006/relationships/hyperlink" Target="https://login.consultant.ru/link/?req=doc&amp;base=LAW&amp;n=211665&amp;dst=100009" TargetMode = "External"/>
	<Relationship Id="rId32" Type="http://schemas.openxmlformats.org/officeDocument/2006/relationships/hyperlink" Target="https://login.consultant.ru/link/?req=doc&amp;base=LAW&amp;n=211494&amp;dst=100009" TargetMode = "External"/>
	<Relationship Id="rId33" Type="http://schemas.openxmlformats.org/officeDocument/2006/relationships/hyperlink" Target="https://login.consultant.ru/link/?req=doc&amp;base=LAW&amp;n=211657&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1547
(ред. от 01.09.2022)
"Об утверждении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
(Зарегистрировано в Минюсте России 26.12.2016 N 44936)</dc:title>
  <dcterms:created xsi:type="dcterms:W3CDTF">2024-08-08T08:47:57Z</dcterms:created>
</cp:coreProperties>
</file>